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856CA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Согласованно</w:t>
            </w:r>
          </w:p>
          <w:p w:rsidR="006856CA" w:rsidRDefault="00FA78FC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полиции-</w:t>
            </w:r>
          </w:p>
          <w:p w:rsidR="006856CA" w:rsidRDefault="00FA78FC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</w:t>
            </w:r>
          </w:p>
          <w:p w:rsidR="006856CA" w:rsidRDefault="00FA78FC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ГИБДД  ГУ МВД</w:t>
            </w:r>
          </w:p>
          <w:p w:rsidR="006856CA" w:rsidRDefault="00FA78FC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по Краснодарскому краю</w:t>
            </w:r>
          </w:p>
          <w:p w:rsidR="006856CA" w:rsidRDefault="00FA78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генерал-майор полиции</w:t>
            </w:r>
          </w:p>
          <w:p w:rsidR="006856CA" w:rsidRDefault="00FA78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____________________А.Н.Капустин</w:t>
            </w: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  <w:p w:rsidR="006856CA" w:rsidRDefault="00FA78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«____»___________________________2014 год</w:t>
            </w: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856CA" w:rsidRDefault="00FA78FC">
            <w:pPr>
              <w:pStyle w:val="Standard"/>
              <w:spacing w:line="26" w:lineRule="atLeast"/>
              <w:jc w:val="both"/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НОУ ДПО Курганинская ТШ</w:t>
            </w:r>
          </w:p>
          <w:p w:rsidR="006856CA" w:rsidRDefault="00FA78FC">
            <w:pPr>
              <w:pStyle w:val="Standard"/>
              <w:spacing w:line="26" w:lineRule="atLeast"/>
              <w:ind w:left="-66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РО «ДОСААФ России» КК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6856CA" w:rsidRDefault="006856CA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6856CA" w:rsidRDefault="006856CA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  <w:p w:rsidR="006856CA" w:rsidRDefault="00FA78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С.М.Кузьменко</w:t>
            </w: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  <w:p w:rsidR="006856CA" w:rsidRDefault="00FA78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«___»_____________________________2014 год</w:t>
            </w:r>
          </w:p>
        </w:tc>
      </w:tr>
    </w:tbl>
    <w:p w:rsidR="006856CA" w:rsidRDefault="006856CA">
      <w:pPr>
        <w:pStyle w:val="Standard"/>
      </w:pPr>
    </w:p>
    <w:p w:rsidR="006856CA" w:rsidRDefault="006856CA">
      <w:pPr>
        <w:pStyle w:val="Standard"/>
      </w:pPr>
    </w:p>
    <w:p w:rsidR="006856CA" w:rsidRDefault="006856CA">
      <w:pPr>
        <w:pStyle w:val="Standard"/>
      </w:pPr>
    </w:p>
    <w:p w:rsidR="006856CA" w:rsidRDefault="006856CA">
      <w:pPr>
        <w:pStyle w:val="Standard"/>
      </w:pPr>
    </w:p>
    <w:p w:rsidR="006856CA" w:rsidRDefault="006856CA">
      <w:pPr>
        <w:pStyle w:val="Standard"/>
      </w:pPr>
    </w:p>
    <w:p w:rsidR="006856CA" w:rsidRDefault="006856CA">
      <w:pPr>
        <w:pStyle w:val="Standard"/>
      </w:pPr>
    </w:p>
    <w:p w:rsidR="006856CA" w:rsidRDefault="006856CA">
      <w:pPr>
        <w:pStyle w:val="Standard"/>
      </w:pPr>
    </w:p>
    <w:p w:rsidR="006856CA" w:rsidRDefault="006856CA">
      <w:pPr>
        <w:pStyle w:val="Standard"/>
      </w:pPr>
    </w:p>
    <w:p w:rsidR="006856CA" w:rsidRDefault="00FA78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ПРОГРАММА ПРОФЕССИОНАЛЬНОЙ ПЕРЕПОДГОТОВКИ</w:t>
      </w:r>
    </w:p>
    <w:p w:rsidR="006856CA" w:rsidRDefault="00FA78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ВОДИТЕЛЕЙ ТРАНСПОРТНЫХ СРЕДСТВ</w:t>
      </w:r>
    </w:p>
    <w:p w:rsidR="006856CA" w:rsidRDefault="00FA78FC">
      <w:pPr>
        <w:pStyle w:val="Standard"/>
      </w:pPr>
      <w:r>
        <w:rPr>
          <w:sz w:val="28"/>
          <w:szCs w:val="28"/>
          <w:lang w:val="ru-RU"/>
        </w:rPr>
        <w:t xml:space="preserve">                            С КАТЕГОРИИ «С» </w:t>
      </w:r>
      <w:r>
        <w:rPr>
          <w:sz w:val="28"/>
          <w:szCs w:val="28"/>
          <w:lang w:val="ru-RU"/>
        </w:rPr>
        <w:t xml:space="preserve">НА КАТЕГОРИЮ </w:t>
      </w:r>
      <w:r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en-US"/>
        </w:rPr>
        <w:t>D</w:t>
      </w:r>
      <w:r>
        <w:rPr>
          <w:rFonts w:cs="Times New Roman"/>
          <w:sz w:val="28"/>
          <w:szCs w:val="28"/>
          <w:lang w:val="ru-RU"/>
        </w:rPr>
        <w:t>»</w:t>
      </w: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p w:rsidR="006856CA" w:rsidRDefault="00FA78FC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2014 год</w:t>
      </w:r>
    </w:p>
    <w:p w:rsidR="006856CA" w:rsidRDefault="00FA78FC">
      <w:pPr>
        <w:pStyle w:val="Standard"/>
        <w:tabs>
          <w:tab w:val="left" w:pos="3600"/>
        </w:tabs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lastRenderedPageBreak/>
        <w:t xml:space="preserve">1. Пояснительная записка </w:t>
      </w:r>
      <w:r>
        <w:rPr>
          <w:sz w:val="22"/>
          <w:szCs w:val="22"/>
        </w:rPr>
        <w:t xml:space="preserve">к рабочей программе профессиональной </w:t>
      </w:r>
      <w:r>
        <w:rPr>
          <w:sz w:val="22"/>
          <w:szCs w:val="22"/>
          <w:lang w:val="ru-RU"/>
        </w:rPr>
        <w:t>пере</w:t>
      </w:r>
      <w:r>
        <w:rPr>
          <w:sz w:val="22"/>
          <w:szCs w:val="22"/>
        </w:rPr>
        <w:t xml:space="preserve">подготовки водителей транспортных средств </w:t>
      </w:r>
      <w:r>
        <w:rPr>
          <w:sz w:val="22"/>
          <w:szCs w:val="22"/>
          <w:lang w:val="ru-RU"/>
        </w:rPr>
        <w:t xml:space="preserve">с </w:t>
      </w:r>
      <w:r>
        <w:rPr>
          <w:sz w:val="22"/>
          <w:szCs w:val="22"/>
        </w:rPr>
        <w:t>категории «</w:t>
      </w:r>
      <w:r>
        <w:rPr>
          <w:sz w:val="22"/>
          <w:szCs w:val="22"/>
          <w:lang w:val="ru-RU"/>
        </w:rPr>
        <w:t>В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ru-RU"/>
        </w:rPr>
        <w:t xml:space="preserve">на </w:t>
      </w:r>
      <w:r>
        <w:rPr>
          <w:sz w:val="22"/>
          <w:szCs w:val="22"/>
          <w:lang w:val="ru-RU"/>
        </w:rPr>
        <w:t>категорию «</w:t>
      </w:r>
      <w:r>
        <w:rPr>
          <w:rFonts w:cs="Times New Roman"/>
          <w:sz w:val="22"/>
          <w:szCs w:val="22"/>
          <w:lang w:val="en-US"/>
        </w:rPr>
        <w:t>D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 xml:space="preserve"> в НОУ ДПО Курганинская техническая школа РО «ДОСААФ России» КК.</w:t>
      </w:r>
    </w:p>
    <w:p w:rsidR="006856CA" w:rsidRDefault="00FA78FC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профессиональной </w:t>
      </w:r>
      <w:r>
        <w:rPr>
          <w:sz w:val="22"/>
          <w:szCs w:val="22"/>
          <w:lang w:val="ru-RU"/>
        </w:rPr>
        <w:t>переподготовки водителей транспортных средств с категории «В» на категорию «</w:t>
      </w:r>
      <w:r>
        <w:rPr>
          <w:rFonts w:cs="Times New Roman"/>
          <w:sz w:val="22"/>
          <w:szCs w:val="22"/>
          <w:lang w:val="en-US"/>
        </w:rPr>
        <w:t>D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 xml:space="preserve"> (далее - Рабочая программа) разработана в соответствии с требованиями Ф</w:t>
      </w:r>
      <w:r>
        <w:rPr>
          <w:sz w:val="22"/>
          <w:szCs w:val="22"/>
        </w:rPr>
        <w:t xml:space="preserve">едерального закона Российской Федерации от 10 декабря 1995 г. №196-ФЗ «О безопасности дорожного движения», Федерального закона Российской Федерации от 29 декабря 2012 г. №273-ФЗ «Об образовании  в Российской Федерации», Порядка организации и осуществления </w:t>
      </w:r>
      <w:r>
        <w:rPr>
          <w:sz w:val="22"/>
          <w:szCs w:val="22"/>
        </w:rPr>
        <w:t xml:space="preserve">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№292,  программы профессиональной </w:t>
      </w:r>
      <w:r>
        <w:rPr>
          <w:sz w:val="22"/>
          <w:szCs w:val="22"/>
          <w:lang w:val="ru-RU"/>
        </w:rPr>
        <w:t>пере</w:t>
      </w:r>
      <w:r>
        <w:rPr>
          <w:sz w:val="22"/>
          <w:szCs w:val="22"/>
        </w:rPr>
        <w:t>подготовки водителей транспортных средст</w:t>
      </w:r>
      <w:r>
        <w:rPr>
          <w:sz w:val="22"/>
          <w:szCs w:val="22"/>
        </w:rPr>
        <w:t xml:space="preserve">в </w:t>
      </w:r>
      <w:r>
        <w:rPr>
          <w:sz w:val="22"/>
          <w:szCs w:val="22"/>
          <w:lang w:val="ru-RU"/>
        </w:rPr>
        <w:t xml:space="preserve">с </w:t>
      </w:r>
      <w:r>
        <w:rPr>
          <w:sz w:val="22"/>
          <w:szCs w:val="22"/>
        </w:rPr>
        <w:t>категории «</w:t>
      </w:r>
      <w:r>
        <w:rPr>
          <w:sz w:val="22"/>
          <w:szCs w:val="22"/>
          <w:lang w:val="ru-RU"/>
        </w:rPr>
        <w:t>В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ru-RU"/>
        </w:rPr>
        <w:t>на категорию «</w:t>
      </w:r>
      <w:r>
        <w:rPr>
          <w:rFonts w:cs="Times New Roman"/>
          <w:sz w:val="22"/>
          <w:szCs w:val="22"/>
          <w:lang w:val="en-US"/>
        </w:rPr>
        <w:t>D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, утвержденной приказом Министерства образования и науки Российской Федерации от 26 декабря 2013 г. №1408.</w:t>
      </w:r>
    </w:p>
    <w:p w:rsidR="006856CA" w:rsidRDefault="00FA78FC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 программы представлено пояснительной запиской, рабочим учебным планом, рабочими программами учебных пр</w:t>
      </w:r>
      <w:r>
        <w:rPr>
          <w:sz w:val="22"/>
          <w:szCs w:val="22"/>
        </w:rPr>
        <w:t>едметов, планируемыми результатами освоения программы, условиями реализации 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6856CA" w:rsidRDefault="00FA78FC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 содержит перечень учебных предметов</w:t>
      </w:r>
      <w:r>
        <w:rPr>
          <w:sz w:val="22"/>
          <w:szCs w:val="22"/>
        </w:rPr>
        <w:t xml:space="preserve">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6856CA" w:rsidRDefault="00FA78FC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Специальный цикл включает учебные предметы:</w:t>
      </w:r>
    </w:p>
    <w:p w:rsidR="006856CA" w:rsidRDefault="00FA78FC">
      <w:pPr>
        <w:pStyle w:val="ConsPlusNormal"/>
        <w:ind w:left="49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-Устройство и техническое обслуживание тра</w:t>
      </w:r>
      <w:r>
        <w:rPr>
          <w:rFonts w:ascii="Times New Roman" w:hAnsi="Times New Roman" w:cs="Times New Roman"/>
          <w:sz w:val="22"/>
          <w:szCs w:val="22"/>
        </w:rPr>
        <w:t>нспортных средств категории "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2"/>
          <w:szCs w:val="22"/>
        </w:rPr>
        <w:t>" как объектов управления;</w:t>
      </w:r>
    </w:p>
    <w:p w:rsidR="006856CA" w:rsidRDefault="00FA78FC">
      <w:pPr>
        <w:pStyle w:val="ConsPlusNormal"/>
        <w:ind w:left="49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-Основы управления транспортными средствами категории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2"/>
          <w:szCs w:val="22"/>
        </w:rPr>
        <w:t>";</w:t>
      </w:r>
    </w:p>
    <w:p w:rsidR="006856CA" w:rsidRDefault="00FA78FC">
      <w:pPr>
        <w:pStyle w:val="ConsPlusNormal"/>
        <w:ind w:left="49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Вождение транспортных средств категории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2"/>
          <w:szCs w:val="22"/>
        </w:rPr>
        <w:t>" (с механической трансмиссией).</w:t>
      </w:r>
    </w:p>
    <w:p w:rsidR="006856CA" w:rsidRDefault="00FA78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Профессиональный цикл включает учебные предметы:</w:t>
      </w:r>
    </w:p>
    <w:p w:rsidR="006856CA" w:rsidRDefault="00FA78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-Организация </w:t>
      </w:r>
      <w:r>
        <w:rPr>
          <w:rFonts w:ascii="Times New Roman" w:hAnsi="Times New Roman" w:cs="Times New Roman"/>
          <w:sz w:val="22"/>
          <w:szCs w:val="22"/>
        </w:rPr>
        <w:t>и выполнение пассажирских перевозок автомобильным транспортом.</w:t>
      </w:r>
    </w:p>
    <w:p w:rsidR="006856CA" w:rsidRDefault="006856C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6856CA" w:rsidRDefault="00FA78F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Рабочая программа предусматривает достаточны</w:t>
      </w:r>
      <w:r>
        <w:rPr>
          <w:rFonts w:ascii="Times New Roman" w:hAnsi="Times New Roman" w:cs="Times New Roman"/>
          <w:sz w:val="22"/>
          <w:szCs w:val="22"/>
        </w:rPr>
        <w:t>й для формирования, закрепления и развития практических навыков и компетенций объем практики.</w:t>
      </w:r>
    </w:p>
    <w:p w:rsidR="006856CA" w:rsidRDefault="006856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2.Учебный план</w:t>
      </w:r>
    </w:p>
    <w:p w:rsidR="006856CA" w:rsidRDefault="006856CA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6856CA" w:rsidRDefault="00FA78F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Количество часов</w:t>
      </w:r>
    </w:p>
    <w:tbl>
      <w:tblPr>
        <w:tblW w:w="9355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200"/>
        <w:gridCol w:w="1005"/>
        <w:gridCol w:w="1695"/>
        <w:gridCol w:w="1645"/>
      </w:tblGrid>
      <w:tr w:rsidR="006856CA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</w:t>
            </w:r>
          </w:p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</w:p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A78FC"/>
        </w:tc>
        <w:tc>
          <w:tcPr>
            <w:tcW w:w="42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Учебные предметы </w:t>
            </w:r>
            <w:r>
              <w:rPr>
                <w:b/>
                <w:bCs/>
                <w:sz w:val="22"/>
                <w:szCs w:val="22"/>
                <w:lang w:val="ru-RU"/>
              </w:rPr>
              <w:t>специального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A78FC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A78FC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A78FC"/>
        </w:tc>
      </w:tr>
      <w:tr w:rsidR="006856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A78FC"/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A78FC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A78FC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A78FC"/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Устройство и техническое обслуживание транспортных средств </w:t>
            </w:r>
            <w:r>
              <w:rPr>
                <w:rFonts w:cs="Times New Roman"/>
                <w:sz w:val="22"/>
                <w:szCs w:val="22"/>
              </w:rPr>
              <w:t>категории "D"</w:t>
            </w:r>
            <w:r>
              <w:rPr>
                <w:sz w:val="22"/>
                <w:szCs w:val="22"/>
              </w:rPr>
              <w:t xml:space="preserve"> как объектов управления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Основы управления транспортными средствами </w:t>
            </w:r>
            <w:r>
              <w:rPr>
                <w:rFonts w:cs="Times New Roman"/>
                <w:sz w:val="22"/>
                <w:szCs w:val="22"/>
              </w:rPr>
              <w:t>категории "D"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  <w:p w:rsidR="006856CA" w:rsidRDefault="006856C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Вождение транспортных средств </w:t>
            </w:r>
            <w:r>
              <w:rPr>
                <w:rFonts w:cs="Times New Roman"/>
                <w:sz w:val="22"/>
                <w:szCs w:val="22"/>
              </w:rPr>
              <w:t>категории "D"</w:t>
            </w:r>
            <w:r>
              <w:rPr>
                <w:sz w:val="22"/>
                <w:szCs w:val="22"/>
              </w:rPr>
              <w:t xml:space="preserve">  (с механической трансмиссией)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Учебные предметы         </w:t>
            </w:r>
          </w:p>
          <w:p w:rsidR="006856CA" w:rsidRDefault="00FA78FC">
            <w:pPr>
              <w:pStyle w:val="Standard"/>
              <w:spacing w:line="26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профессионального  цикла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и выполнение пассажирских перевозок автомобильным </w:t>
            </w:r>
            <w:r>
              <w:rPr>
                <w:sz w:val="22"/>
                <w:szCs w:val="22"/>
              </w:rPr>
              <w:t>транспортом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</w:tr>
    </w:tbl>
    <w:p w:rsidR="006856CA" w:rsidRDefault="00FA78FC">
      <w:pPr>
        <w:pStyle w:val="Standard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6856CA" w:rsidRDefault="00FA78F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cs="Times New Roman"/>
          <w:sz w:val="22"/>
        </w:rPr>
        <w:t xml:space="preserve">Вождение проводится вне сетки учебного времени. По окончании обучения вождению на транспортном средстве с </w:t>
      </w:r>
      <w:r>
        <w:rPr>
          <w:rFonts w:cs="Times New Roman"/>
          <w:sz w:val="22"/>
        </w:rPr>
        <w:t>механической трансмиссией обучающиеся допускается к сдаче квалификационного экзамена на транспортном средстве с механической трансмиссией.</w:t>
      </w:r>
      <w:r>
        <w:rPr>
          <w:sz w:val="22"/>
          <w:szCs w:val="22"/>
        </w:rPr>
        <w:t>.</w:t>
      </w:r>
    </w:p>
    <w:p w:rsidR="006856CA" w:rsidRDefault="006856CA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6856CA" w:rsidRDefault="00FA78FC">
      <w:pPr>
        <w:pStyle w:val="Standard"/>
        <w:numPr>
          <w:ilvl w:val="0"/>
          <w:numId w:val="2"/>
        </w:numPr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Программы учебных предметов.</w:t>
      </w:r>
    </w:p>
    <w:p w:rsidR="006856CA" w:rsidRDefault="00FA78FC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</w:p>
    <w:p w:rsidR="006856CA" w:rsidRDefault="00FA78FC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3.1 </w:t>
      </w:r>
      <w:r>
        <w:rPr>
          <w:rFonts w:cs="Times New Roman"/>
          <w:b/>
          <w:bCs/>
          <w:sz w:val="22"/>
          <w:szCs w:val="22"/>
        </w:rPr>
        <w:t>Специальный цикл программы.</w:t>
      </w:r>
    </w:p>
    <w:p w:rsidR="006856CA" w:rsidRDefault="006856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1358"/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>3.1.1. Учебный предмет «Устройство и техническое обслуживание транспортных средств категории «D» как объектов управления».</w:t>
      </w:r>
    </w:p>
    <w:p w:rsidR="006856CA" w:rsidRDefault="006856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1360"/>
      <w:bookmarkEnd w:id="2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7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1062"/>
        <w:gridCol w:w="1704"/>
        <w:gridCol w:w="1733"/>
      </w:tblGrid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том числе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Par1370"/>
            <w:bookmarkEnd w:id="3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транспортных средств категории «D»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устройство и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двигателя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Par1415"/>
            <w:bookmarkEnd w:id="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6856CA" w:rsidRDefault="00FA78F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6856CA" w:rsidRDefault="00FA78F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Практическое занятие проводится на учебном транспортном средстве. Качество усвоения материала по учебному предмету оценивается преподавателем по </w:t>
      </w:r>
      <w:r>
        <w:rPr>
          <w:rFonts w:ascii="Times New Roman" w:hAnsi="Times New Roman" w:cs="Times New Roman"/>
          <w:sz w:val="22"/>
          <w:szCs w:val="22"/>
        </w:rPr>
        <w:t>итогам промежуточной аттестации.</w:t>
      </w:r>
    </w:p>
    <w:p w:rsidR="006856CA" w:rsidRDefault="006856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3.1.1.1. Раздел устройство транспортных средств.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Общее устройство транспортных средств категории «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D</w:t>
      </w:r>
      <w:r>
        <w:rPr>
          <w:rFonts w:ascii="Times New Roman" w:hAnsi="Times New Roman" w:cs="Times New Roman"/>
          <w:b/>
          <w:bCs/>
          <w:sz w:val="22"/>
          <w:szCs w:val="22"/>
        </w:rPr>
        <w:t>»: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общее устройство транспортных средств категории </w:t>
      </w:r>
      <w:r>
        <w:rPr>
          <w:rFonts w:ascii="Times New Roman" w:hAnsi="Times New Roman" w:cs="Times New Roman"/>
          <w:sz w:val="22"/>
          <w:szCs w:val="22"/>
          <w:lang w:val="en-US"/>
        </w:rPr>
        <w:t>"D";</w:t>
      </w:r>
      <w:r>
        <w:rPr>
          <w:rFonts w:ascii="Times New Roman" w:hAnsi="Times New Roman" w:cs="Times New Roman"/>
          <w:sz w:val="22"/>
          <w:szCs w:val="22"/>
        </w:rPr>
        <w:t xml:space="preserve"> назначение, расположение и взаимодействие </w:t>
      </w:r>
      <w:r>
        <w:rPr>
          <w:rFonts w:ascii="Times New Roman" w:hAnsi="Times New Roman" w:cs="Times New Roman"/>
          <w:sz w:val="22"/>
          <w:szCs w:val="22"/>
        </w:rPr>
        <w:t>основных агрегатов, узлов, механизмов и систем; краткие технические характеристики транспортных средств категории «</w:t>
      </w: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>
        <w:rPr>
          <w:rFonts w:ascii="Times New Roman" w:hAnsi="Times New Roman" w:cs="Times New Roman"/>
          <w:sz w:val="22"/>
          <w:szCs w:val="22"/>
        </w:rPr>
        <w:t>»; классификация транспортных средств по типу двигателя, общей компоновке и типу кузова.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Кузов автомобиля, рабочее место водителя, с</w:t>
      </w:r>
      <w:r>
        <w:rPr>
          <w:rFonts w:ascii="Times New Roman" w:hAnsi="Times New Roman" w:cs="Times New Roman"/>
          <w:b/>
          <w:bCs/>
          <w:sz w:val="22"/>
          <w:szCs w:val="22"/>
        </w:rPr>
        <w:t>истемы пассивной безопасности:</w:t>
      </w:r>
      <w:r>
        <w:rPr>
          <w:rFonts w:ascii="Times New Roman" w:hAnsi="Times New Roman" w:cs="Times New Roman"/>
          <w:sz w:val="22"/>
          <w:szCs w:val="22"/>
        </w:rPr>
        <w:t xml:space="preserve"> 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обеспечения комфортных условий для води</w:t>
      </w:r>
      <w:r>
        <w:rPr>
          <w:rFonts w:ascii="Times New Roman" w:hAnsi="Times New Roman" w:cs="Times New Roman"/>
          <w:sz w:val="22"/>
          <w:szCs w:val="22"/>
        </w:rPr>
        <w:t>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жидкости; применяемые в системе стеклоомывателей; рабочее место водителя; назначение и ра</w:t>
      </w:r>
      <w:r>
        <w:rPr>
          <w:rFonts w:ascii="Times New Roman" w:hAnsi="Times New Roman" w:cs="Times New Roman"/>
          <w:sz w:val="22"/>
          <w:szCs w:val="22"/>
        </w:rPr>
        <w:t>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</w:t>
      </w:r>
      <w:r>
        <w:rPr>
          <w:rFonts w:ascii="Times New Roman" w:hAnsi="Times New Roman" w:cs="Times New Roman"/>
          <w:sz w:val="22"/>
          <w:szCs w:val="22"/>
        </w:rPr>
        <w:t>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</w:t>
      </w:r>
      <w:r>
        <w:rPr>
          <w:rFonts w:ascii="Times New Roman" w:hAnsi="Times New Roman" w:cs="Times New Roman"/>
          <w:sz w:val="22"/>
          <w:szCs w:val="22"/>
        </w:rPr>
        <w:t>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3. Общее устройство </w:t>
      </w:r>
      <w:r>
        <w:rPr>
          <w:rFonts w:ascii="Times New Roman" w:hAnsi="Times New Roman" w:cs="Times New Roman"/>
          <w:b/>
          <w:bCs/>
          <w:sz w:val="22"/>
          <w:szCs w:val="22"/>
        </w:rPr>
        <w:t>и работа двигателя:</w:t>
      </w:r>
      <w:r>
        <w:rPr>
          <w:rFonts w:ascii="Times New Roman" w:hAnsi="Times New Roman" w:cs="Times New Roman"/>
          <w:sz w:val="22"/>
          <w:szCs w:val="22"/>
        </w:rPr>
        <w:t xml:space="preserve">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</w:t>
      </w:r>
      <w:r>
        <w:rPr>
          <w:rFonts w:ascii="Times New Roman" w:hAnsi="Times New Roman" w:cs="Times New Roman"/>
          <w:sz w:val="22"/>
          <w:szCs w:val="22"/>
        </w:rPr>
        <w:t>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</w:t>
      </w:r>
      <w:r>
        <w:rPr>
          <w:rFonts w:ascii="Times New Roman" w:hAnsi="Times New Roman" w:cs="Times New Roman"/>
          <w:sz w:val="22"/>
          <w:szCs w:val="22"/>
        </w:rPr>
        <w:t>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</w:t>
      </w:r>
      <w:r>
        <w:rPr>
          <w:rFonts w:ascii="Times New Roman" w:hAnsi="Times New Roman" w:cs="Times New Roman"/>
          <w:sz w:val="22"/>
          <w:szCs w:val="22"/>
        </w:rPr>
        <w:t>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</w:t>
      </w:r>
      <w:r>
        <w:rPr>
          <w:rFonts w:ascii="Times New Roman" w:hAnsi="Times New Roman" w:cs="Times New Roman"/>
          <w:sz w:val="22"/>
          <w:szCs w:val="22"/>
        </w:rPr>
        <w:t>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</w:t>
      </w:r>
      <w:r>
        <w:rPr>
          <w:rFonts w:ascii="Times New Roman" w:hAnsi="Times New Roman" w:cs="Times New Roman"/>
          <w:sz w:val="22"/>
          <w:szCs w:val="22"/>
        </w:rPr>
        <w:t>ем; неисправности двигателя, при наличии которых запрещается эксплуатация транспортного средства.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Общее устройство трансмиссии:</w:t>
      </w:r>
      <w:r>
        <w:rPr>
          <w:rFonts w:ascii="Times New Roman" w:hAnsi="Times New Roman" w:cs="Times New Roman"/>
          <w:sz w:val="22"/>
          <w:szCs w:val="22"/>
        </w:rPr>
        <w:t xml:space="preserve"> схемы трансмиссии транспортных средств категории «B»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</w:t>
      </w:r>
      <w:r>
        <w:rPr>
          <w:rFonts w:ascii="Times New Roman" w:hAnsi="Times New Roman" w:cs="Times New Roman"/>
          <w:sz w:val="22"/>
          <w:szCs w:val="22"/>
        </w:rPr>
        <w:t>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</w:t>
      </w:r>
      <w:r>
        <w:rPr>
          <w:rFonts w:ascii="Times New Roman" w:hAnsi="Times New Roman" w:cs="Times New Roman"/>
          <w:sz w:val="22"/>
          <w:szCs w:val="22"/>
        </w:rPr>
        <w:t>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</w:t>
      </w:r>
      <w:r>
        <w:rPr>
          <w:rFonts w:ascii="Times New Roman" w:hAnsi="Times New Roman" w:cs="Times New Roman"/>
          <w:sz w:val="22"/>
          <w:szCs w:val="22"/>
        </w:rPr>
        <w:t xml:space="preserve">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</w:t>
      </w:r>
      <w:r>
        <w:rPr>
          <w:rFonts w:ascii="Times New Roman" w:hAnsi="Times New Roman" w:cs="Times New Roman"/>
          <w:sz w:val="22"/>
          <w:szCs w:val="22"/>
        </w:rPr>
        <w:lastRenderedPageBreak/>
        <w:t>назначен</w:t>
      </w:r>
      <w:r>
        <w:rPr>
          <w:rFonts w:ascii="Times New Roman" w:hAnsi="Times New Roman" w:cs="Times New Roman"/>
          <w:sz w:val="22"/>
          <w:szCs w:val="22"/>
        </w:rPr>
        <w:t>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</w:t>
      </w:r>
      <w:r>
        <w:rPr>
          <w:rFonts w:ascii="Times New Roman" w:hAnsi="Times New Roman" w:cs="Times New Roman"/>
          <w:sz w:val="22"/>
          <w:szCs w:val="22"/>
        </w:rPr>
        <w:t>редачи и приводов управляемых колес; маркировка и правила применения трансмиссионных масел и пластичных смазок.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 Назначение и состав ходовой части: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общее устройство ходовой части автомобиля; основные элементы рамы; тягово-сцепное устро</w:t>
      </w:r>
      <w:r>
        <w:rPr>
          <w:rFonts w:ascii="Times New Roman" w:hAnsi="Times New Roman" w:cs="Times New Roman"/>
          <w:sz w:val="22"/>
          <w:szCs w:val="22"/>
        </w:rPr>
        <w:t>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</w:t>
      </w:r>
      <w:r>
        <w:rPr>
          <w:rFonts w:ascii="Times New Roman" w:hAnsi="Times New Roman" w:cs="Times New Roman"/>
          <w:sz w:val="22"/>
          <w:szCs w:val="22"/>
        </w:rPr>
        <w:t>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</w:t>
      </w:r>
      <w:r>
        <w:rPr>
          <w:rFonts w:ascii="Times New Roman" w:hAnsi="Times New Roman" w:cs="Times New Roman"/>
          <w:sz w:val="22"/>
          <w:szCs w:val="22"/>
        </w:rPr>
        <w:t>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6.  Общее устройство и принцип работы тормозных систем:</w:t>
      </w:r>
      <w:r>
        <w:rPr>
          <w:rFonts w:ascii="Times New Roman" w:hAnsi="Times New Roman" w:cs="Times New Roman"/>
          <w:sz w:val="22"/>
          <w:szCs w:val="22"/>
        </w:rPr>
        <w:t xml:space="preserve"> рабочая и стоян</w:t>
      </w:r>
      <w:r>
        <w:rPr>
          <w:rFonts w:ascii="Times New Roman" w:hAnsi="Times New Roman" w:cs="Times New Roman"/>
          <w:sz w:val="22"/>
          <w:szCs w:val="22"/>
        </w:rPr>
        <w:t>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</w:t>
      </w:r>
      <w:r>
        <w:rPr>
          <w:rFonts w:ascii="Times New Roman" w:hAnsi="Times New Roman" w:cs="Times New Roman"/>
          <w:sz w:val="22"/>
          <w:szCs w:val="22"/>
        </w:rPr>
        <w:t>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7. Общее устройство и принцип работы системы рулевого управления: </w:t>
      </w:r>
      <w:r>
        <w:rPr>
          <w:rFonts w:ascii="Times New Roman" w:hAnsi="Times New Roman" w:cs="Times New Roman"/>
          <w:sz w:val="22"/>
          <w:szCs w:val="22"/>
        </w:rPr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</w:t>
      </w:r>
      <w:r>
        <w:rPr>
          <w:rFonts w:ascii="Times New Roman" w:hAnsi="Times New Roman" w:cs="Times New Roman"/>
          <w:sz w:val="22"/>
          <w:szCs w:val="22"/>
        </w:rPr>
        <w:t>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</w:t>
      </w:r>
      <w:r>
        <w:rPr>
          <w:rFonts w:ascii="Times New Roman" w:hAnsi="Times New Roman" w:cs="Times New Roman"/>
          <w:sz w:val="22"/>
          <w:szCs w:val="22"/>
        </w:rPr>
        <w:t>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8.  Электронные системы помощи вод</w:t>
      </w:r>
      <w:r>
        <w:rPr>
          <w:rFonts w:ascii="Times New Roman" w:hAnsi="Times New Roman" w:cs="Times New Roman"/>
          <w:b/>
          <w:bCs/>
          <w:sz w:val="22"/>
          <w:szCs w:val="22"/>
        </w:rPr>
        <w:t>ителю:</w:t>
      </w:r>
      <w:r>
        <w:rPr>
          <w:rFonts w:ascii="Times New Roman" w:hAnsi="Times New Roman" w:cs="Times New Roman"/>
          <w:sz w:val="22"/>
          <w:szCs w:val="22"/>
        </w:rPr>
        <w:t xml:space="preserve">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</w:t>
      </w:r>
      <w:r>
        <w:rPr>
          <w:rFonts w:ascii="Times New Roman" w:hAnsi="Times New Roman" w:cs="Times New Roman"/>
          <w:sz w:val="22"/>
          <w:szCs w:val="22"/>
        </w:rPr>
        <w:t>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</w:t>
      </w:r>
      <w:r>
        <w:rPr>
          <w:rFonts w:ascii="Times New Roman" w:hAnsi="Times New Roman" w:cs="Times New Roman"/>
          <w:sz w:val="22"/>
          <w:szCs w:val="22"/>
        </w:rPr>
        <w:t>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9.  Источники и потребители электрической энергии: </w:t>
      </w:r>
      <w:r>
        <w:rPr>
          <w:rFonts w:ascii="Times New Roman" w:hAnsi="Times New Roman" w:cs="Times New Roman"/>
          <w:sz w:val="22"/>
          <w:szCs w:val="22"/>
        </w:rPr>
        <w:t>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</w:t>
      </w:r>
      <w:r>
        <w:rPr>
          <w:rFonts w:ascii="Times New Roman" w:hAnsi="Times New Roman" w:cs="Times New Roman"/>
          <w:sz w:val="22"/>
          <w:szCs w:val="22"/>
        </w:rPr>
        <w:t xml:space="preserve">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</w:t>
      </w:r>
      <w:r>
        <w:rPr>
          <w:rFonts w:ascii="Times New Roman" w:hAnsi="Times New Roman" w:cs="Times New Roman"/>
          <w:sz w:val="22"/>
          <w:szCs w:val="22"/>
        </w:rPr>
        <w:t xml:space="preserve">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</w:t>
      </w:r>
      <w:r>
        <w:rPr>
          <w:rFonts w:ascii="Times New Roman" w:hAnsi="Times New Roman" w:cs="Times New Roman"/>
          <w:sz w:val="22"/>
          <w:szCs w:val="22"/>
        </w:rPr>
        <w:t>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Par1452"/>
      <w:bookmarkEnd w:id="5"/>
      <w:r>
        <w:rPr>
          <w:rFonts w:ascii="Times New Roman" w:hAnsi="Times New Roman" w:cs="Times New Roman"/>
          <w:b/>
          <w:bCs/>
          <w:sz w:val="22"/>
          <w:szCs w:val="22"/>
        </w:rPr>
        <w:t>3.1.1.2. Техническое обслуживание.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Тема 1. Система технического обслуживания:</w:t>
      </w:r>
      <w:r>
        <w:rPr>
          <w:rFonts w:ascii="Times New Roman" w:hAnsi="Times New Roman" w:cs="Times New Roman"/>
          <w:sz w:val="22"/>
          <w:szCs w:val="22"/>
        </w:rPr>
        <w:t xml:space="preserve"> сущност</w:t>
      </w:r>
      <w:r>
        <w:rPr>
          <w:rFonts w:ascii="Times New Roman" w:hAnsi="Times New Roman" w:cs="Times New Roman"/>
          <w:sz w:val="22"/>
          <w:szCs w:val="22"/>
        </w:rPr>
        <w:t xml:space="preserve">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</w:t>
      </w:r>
      <w:r>
        <w:rPr>
          <w:rFonts w:ascii="Times New Roman" w:hAnsi="Times New Roman" w:cs="Times New Roman"/>
          <w:sz w:val="22"/>
          <w:szCs w:val="22"/>
        </w:rPr>
        <w:lastRenderedPageBreak/>
        <w:t>транспортных средств; назначение и содерж</w:t>
      </w:r>
      <w:r>
        <w:rPr>
          <w:rFonts w:ascii="Times New Roman" w:hAnsi="Times New Roman" w:cs="Times New Roman"/>
          <w:sz w:val="22"/>
          <w:szCs w:val="22"/>
        </w:rPr>
        <w:t>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</w:t>
      </w:r>
      <w:r>
        <w:rPr>
          <w:rFonts w:ascii="Times New Roman" w:hAnsi="Times New Roman" w:cs="Times New Roman"/>
          <w:sz w:val="22"/>
          <w:szCs w:val="22"/>
        </w:rPr>
        <w:t>редств; подготовка транспортного средства к техническому осмотру; содержание диагностической карты.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Тема 2. Меры безопасности и защиты окружающей природной среды при эксплуатации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меры безопасности при выполнении работ по ежедневному</w:t>
      </w:r>
      <w:r>
        <w:rPr>
          <w:rFonts w:ascii="Times New Roman" w:hAnsi="Times New Roman" w:cs="Times New Roman"/>
          <w:sz w:val="22"/>
          <w:szCs w:val="22"/>
        </w:rPr>
        <w:t xml:space="preserve">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Устранение неисправностей:</w:t>
      </w:r>
      <w:r>
        <w:rPr>
          <w:rFonts w:ascii="Times New Roman" w:hAnsi="Times New Roman" w:cs="Times New Roman"/>
          <w:sz w:val="22"/>
          <w:szCs w:val="22"/>
        </w:rPr>
        <w:t xml:space="preserve"> проверка и доведение до нормы уровня масл</w:t>
      </w:r>
      <w:r>
        <w:rPr>
          <w:rFonts w:ascii="Times New Roman" w:hAnsi="Times New Roman" w:cs="Times New Roman"/>
          <w:sz w:val="22"/>
          <w:szCs w:val="22"/>
        </w:rPr>
        <w:t xml:space="preserve">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</w:t>
      </w:r>
      <w:r>
        <w:rPr>
          <w:rFonts w:ascii="Times New Roman" w:hAnsi="Times New Roman" w:cs="Times New Roman"/>
          <w:sz w:val="22"/>
          <w:szCs w:val="22"/>
        </w:rPr>
        <w:t>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6856CA" w:rsidRDefault="006856CA">
      <w:pPr>
        <w:pStyle w:val="ConsPlusNormal"/>
        <w:spacing w:line="26" w:lineRule="atLeast"/>
        <w:ind w:firstLine="709"/>
        <w:jc w:val="both"/>
      </w:pP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1457"/>
      <w:bookmarkEnd w:id="6"/>
      <w:r>
        <w:rPr>
          <w:rFonts w:ascii="Times New Roman" w:hAnsi="Times New Roman" w:cs="Times New Roman"/>
          <w:b/>
          <w:bCs/>
          <w:sz w:val="22"/>
          <w:szCs w:val="22"/>
        </w:rPr>
        <w:t>3.1.2. Учебный предмет «Основы управл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ения транспортными средствами категории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«D».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Par1459"/>
      <w:bookmarkEnd w:id="7"/>
    </w:p>
    <w:p w:rsidR="006856CA" w:rsidRDefault="00FA78F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7"/>
        <w:gridCol w:w="1024"/>
        <w:gridCol w:w="1864"/>
        <w:gridCol w:w="1904"/>
      </w:tblGrid>
      <w:tr w:rsidR="006856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6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6856CA" w:rsidRDefault="006856CA">
      <w:pPr>
        <w:pStyle w:val="ConsPlusNormal"/>
        <w:spacing w:line="26" w:lineRule="atLeast"/>
        <w:ind w:firstLine="540"/>
        <w:jc w:val="both"/>
      </w:pP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Приемы управления транспортным средством:</w:t>
      </w:r>
      <w:r>
        <w:rPr>
          <w:rFonts w:ascii="Times New Roman" w:hAnsi="Times New Roman" w:cs="Times New Roman"/>
          <w:sz w:val="22"/>
          <w:szCs w:val="22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</w:t>
      </w:r>
      <w:r>
        <w:rPr>
          <w:rFonts w:ascii="Times New Roman" w:hAnsi="Times New Roman" w:cs="Times New Roman"/>
          <w:sz w:val="22"/>
          <w:szCs w:val="22"/>
        </w:rPr>
        <w:t>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</w:t>
      </w:r>
      <w:r>
        <w:rPr>
          <w:rFonts w:ascii="Times New Roman" w:hAnsi="Times New Roman" w:cs="Times New Roman"/>
          <w:sz w:val="22"/>
          <w:szCs w:val="22"/>
        </w:rPr>
        <w:t>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</w:t>
      </w:r>
      <w:r>
        <w:rPr>
          <w:rFonts w:ascii="Times New Roman" w:hAnsi="Times New Roman" w:cs="Times New Roman"/>
          <w:sz w:val="22"/>
          <w:szCs w:val="22"/>
        </w:rPr>
        <w:t>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Упр</w:t>
      </w:r>
      <w:r>
        <w:rPr>
          <w:rFonts w:ascii="Times New Roman" w:hAnsi="Times New Roman" w:cs="Times New Roman"/>
          <w:b/>
          <w:bCs/>
          <w:sz w:val="22"/>
          <w:szCs w:val="22"/>
        </w:rPr>
        <w:t>авление транспортным средством в 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</w:t>
      </w:r>
      <w:r>
        <w:rPr>
          <w:rFonts w:ascii="Times New Roman" w:hAnsi="Times New Roman" w:cs="Times New Roman"/>
          <w:sz w:val="22"/>
          <w:szCs w:val="22"/>
        </w:rPr>
        <w:t>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</w:t>
      </w:r>
      <w:r>
        <w:rPr>
          <w:rFonts w:ascii="Times New Roman" w:hAnsi="Times New Roman" w:cs="Times New Roman"/>
          <w:sz w:val="22"/>
          <w:szCs w:val="22"/>
        </w:rPr>
        <w:t xml:space="preserve">х условиях движения; </w:t>
      </w:r>
      <w:r>
        <w:rPr>
          <w:rFonts w:ascii="Times New Roman" w:hAnsi="Times New Roman" w:cs="Times New Roman"/>
          <w:sz w:val="22"/>
          <w:szCs w:val="22"/>
        </w:rPr>
        <w:lastRenderedPageBreak/>
        <w:t>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</w:t>
      </w:r>
      <w:r>
        <w:rPr>
          <w:rFonts w:ascii="Times New Roman" w:hAnsi="Times New Roman" w:cs="Times New Roman"/>
          <w:sz w:val="22"/>
          <w:szCs w:val="22"/>
        </w:rPr>
        <w:t>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</w:t>
      </w:r>
      <w:r>
        <w:rPr>
          <w:rFonts w:ascii="Times New Roman" w:hAnsi="Times New Roman" w:cs="Times New Roman"/>
          <w:sz w:val="22"/>
          <w:szCs w:val="22"/>
        </w:rPr>
        <w:t xml:space="preserve">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</w:t>
      </w:r>
      <w:r>
        <w:rPr>
          <w:rFonts w:ascii="Times New Roman" w:hAnsi="Times New Roman" w:cs="Times New Roman"/>
          <w:sz w:val="22"/>
          <w:szCs w:val="22"/>
        </w:rPr>
        <w:t>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</w:t>
      </w:r>
      <w:r>
        <w:rPr>
          <w:rFonts w:ascii="Times New Roman" w:hAnsi="Times New Roman" w:cs="Times New Roman"/>
          <w:sz w:val="22"/>
          <w:szCs w:val="22"/>
        </w:rPr>
        <w:t>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</w:t>
      </w:r>
      <w:r>
        <w:rPr>
          <w:rFonts w:ascii="Times New Roman" w:hAnsi="Times New Roman" w:cs="Times New Roman"/>
          <w:sz w:val="22"/>
          <w:szCs w:val="22"/>
        </w:rPr>
        <w:t>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</w:t>
      </w:r>
      <w:r>
        <w:rPr>
          <w:rFonts w:ascii="Times New Roman" w:hAnsi="Times New Roman" w:cs="Times New Roman"/>
          <w:sz w:val="22"/>
          <w:szCs w:val="22"/>
        </w:rPr>
        <w:t>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</w:t>
      </w:r>
      <w:r>
        <w:rPr>
          <w:rFonts w:ascii="Times New Roman" w:hAnsi="Times New Roman" w:cs="Times New Roman"/>
          <w:sz w:val="22"/>
          <w:szCs w:val="22"/>
        </w:rPr>
        <w:t>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</w:t>
      </w:r>
      <w:r>
        <w:rPr>
          <w:rFonts w:ascii="Times New Roman" w:hAnsi="Times New Roman" w:cs="Times New Roman"/>
          <w:sz w:val="22"/>
          <w:szCs w:val="22"/>
        </w:rPr>
        <w:t>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</w:t>
      </w:r>
      <w:r>
        <w:rPr>
          <w:rFonts w:ascii="Times New Roman" w:hAnsi="Times New Roman" w:cs="Times New Roman"/>
          <w:sz w:val="22"/>
          <w:szCs w:val="22"/>
        </w:rPr>
        <w:t>редством в зависимости от характеристик перевозимого груза. Решение ситуационных задач.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Управление транспортным средством в нештатных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понятие о нештатной ситуации; причины возможных нештатных ситуаций; действия органами управления скорос</w:t>
      </w:r>
      <w:r>
        <w:rPr>
          <w:rFonts w:ascii="Times New Roman" w:hAnsi="Times New Roman" w:cs="Times New Roman"/>
          <w:sz w:val="22"/>
          <w:szCs w:val="22"/>
        </w:rPr>
        <w:t xml:space="preserve">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</w:t>
      </w:r>
      <w:r>
        <w:rPr>
          <w:rFonts w:ascii="Times New Roman" w:hAnsi="Times New Roman" w:cs="Times New Roman"/>
          <w:sz w:val="22"/>
          <w:szCs w:val="22"/>
        </w:rPr>
        <w:t>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</w:t>
      </w:r>
      <w:r>
        <w:rPr>
          <w:rFonts w:ascii="Times New Roman" w:hAnsi="Times New Roman" w:cs="Times New Roman"/>
          <w:sz w:val="22"/>
          <w:szCs w:val="22"/>
        </w:rPr>
        <w:t>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</w:t>
      </w:r>
      <w:r>
        <w:rPr>
          <w:rFonts w:ascii="Times New Roman" w:hAnsi="Times New Roman" w:cs="Times New Roman"/>
          <w:sz w:val="22"/>
          <w:szCs w:val="22"/>
        </w:rPr>
        <w:t>йствия водителя при возгорании и падении транспортного средства в воду. Решение ситуационных задач.</w:t>
      </w:r>
    </w:p>
    <w:p w:rsidR="006856CA" w:rsidRDefault="006856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1490"/>
      <w:bookmarkEnd w:id="8"/>
      <w:r>
        <w:rPr>
          <w:rFonts w:ascii="Times New Roman" w:hAnsi="Times New Roman" w:cs="Times New Roman"/>
          <w:b/>
          <w:bCs/>
          <w:sz w:val="22"/>
          <w:szCs w:val="22"/>
        </w:rPr>
        <w:t xml:space="preserve">3.1.3. Учебный предмет «Вождение транспортных средств категории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«D»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(для транспортных средств с механической трансмиссией).</w:t>
      </w:r>
    </w:p>
    <w:p w:rsidR="006856CA" w:rsidRDefault="006856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492"/>
      <w:bookmarkEnd w:id="9"/>
      <w:r>
        <w:rPr>
          <w:rFonts w:ascii="Times New Roman" w:hAnsi="Times New Roman" w:cs="Times New Roman"/>
          <w:sz w:val="22"/>
          <w:szCs w:val="22"/>
        </w:rPr>
        <w:t>Распределение учебных часов по</w:t>
      </w:r>
      <w:r>
        <w:rPr>
          <w:rFonts w:ascii="Times New Roman" w:hAnsi="Times New Roman" w:cs="Times New Roman"/>
          <w:sz w:val="22"/>
          <w:szCs w:val="22"/>
        </w:rPr>
        <w:t xml:space="preserve"> разделам и темам</w:t>
      </w:r>
    </w:p>
    <w:tbl>
      <w:tblPr>
        <w:tblW w:w="967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5"/>
        <w:gridCol w:w="2324"/>
      </w:tblGrid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ar1498"/>
            <w:bookmarkEnd w:id="10"/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Первоначальное обучение вождению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Посадка, действия органами управления 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 двигателя, начало движения, переключение передач в восходящем порядке, переключение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передач в нисходящем порядке, остановка, выключение двигателя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Начало движения, движение по кольцевому маршруту, остановка в заданном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месте с применением различных способов торможения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4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Повороты в движении, разворот для движения в обратном направлении,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проезд перекрестка и пешеходного перехода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задним ходом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с прицепом 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1515"/>
            <w:bookmarkEnd w:id="11"/>
            <w:r>
              <w:rPr>
                <w:rFonts w:ascii="Times New Roman" w:hAnsi="Times New Roman" w:cs="Times New Roman"/>
                <w:sz w:val="22"/>
                <w:szCs w:val="22"/>
              </w:rPr>
              <w:t>Обучение вождению в условиях дорожного движения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Вождение по учебным маршрутам 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</w:t>
            </w:r>
          </w:p>
        </w:tc>
      </w:tr>
    </w:tbl>
    <w:p w:rsidR="006856CA" w:rsidRDefault="006856CA">
      <w:pPr>
        <w:pStyle w:val="ConsPlusNormal"/>
        <w:spacing w:line="26" w:lineRule="atLeast"/>
        <w:ind w:firstLine="540"/>
        <w:jc w:val="center"/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6856CA" w:rsidRDefault="00FA78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&lt;1&gt;</w:t>
      </w:r>
      <w:r>
        <w:rPr>
          <w:rFonts w:ascii="Times New Roman" w:hAnsi="Times New Roman" w:cs="Times New Roman"/>
          <w:sz w:val="22"/>
          <w:szCs w:val="22"/>
        </w:rPr>
        <w:t xml:space="preserve"> Обучение проводится на учебном транспортном средстве и (или) тренажере.</w:t>
      </w:r>
    </w:p>
    <w:p w:rsidR="006856CA" w:rsidRDefault="00FA78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&lt;2&gt;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масс</w:t>
      </w:r>
      <w:r>
        <w:rPr>
          <w:rFonts w:ascii="Times New Roman" w:hAnsi="Times New Roman" w:cs="Times New Roman"/>
          <w:sz w:val="22"/>
          <w:szCs w:val="22"/>
        </w:rPr>
        <w:t>а которого не превышает 750 кг.</w:t>
      </w:r>
    </w:p>
    <w:p w:rsidR="006856CA" w:rsidRDefault="00FA78F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&lt;3&gt; Для обучения вождению в условиях дорожного движения НОУ ДПО Курганинская ТШ РО «ДОСААФ России» КК, разрабатывает и утверждает маршруты, содержащие соответствующие участки дорог.</w:t>
      </w:r>
    </w:p>
    <w:p w:rsidR="006856CA" w:rsidRDefault="006856CA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3.1.3.1. Первоначальное обучение вождению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Посадка, действия органами управления</w:t>
      </w:r>
      <w:r>
        <w:rPr>
          <w:rFonts w:ascii="Times New Roman" w:hAnsi="Times New Roman" w:cs="Times New Roman"/>
          <w:sz w:val="22"/>
          <w:szCs w:val="22"/>
        </w:rPr>
        <w:t xml:space="preserve">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</w:t>
      </w:r>
      <w:r>
        <w:rPr>
          <w:rFonts w:ascii="Times New Roman" w:hAnsi="Times New Roman" w:cs="Times New Roman"/>
          <w:sz w:val="22"/>
          <w:szCs w:val="22"/>
        </w:rPr>
        <w:t>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</w:t>
      </w:r>
      <w:r>
        <w:rPr>
          <w:rFonts w:ascii="Times New Roman" w:hAnsi="Times New Roman" w:cs="Times New Roman"/>
          <w:sz w:val="22"/>
          <w:szCs w:val="22"/>
        </w:rPr>
        <w:t>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</w:t>
      </w:r>
      <w:r>
        <w:rPr>
          <w:rFonts w:ascii="Times New Roman" w:hAnsi="Times New Roman" w:cs="Times New Roman"/>
          <w:sz w:val="22"/>
          <w:szCs w:val="22"/>
        </w:rPr>
        <w:t>ения сцеплением, подачей топлива, переключением передач, рабочим и стояночным тормозами; отработка приемов руления.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Пуск двигателя, начало движения, переключение передач в восходящем порядке, переключение передач в нисходящем порядке, остановка, вы</w:t>
      </w:r>
      <w:r>
        <w:rPr>
          <w:rFonts w:ascii="Times New Roman" w:hAnsi="Times New Roman" w:cs="Times New Roman"/>
          <w:b/>
          <w:bCs/>
          <w:sz w:val="22"/>
          <w:szCs w:val="22"/>
        </w:rPr>
        <w:t>ключение двигателя:</w:t>
      </w:r>
      <w:r>
        <w:rPr>
          <w:rFonts w:ascii="Times New Roman" w:hAnsi="Times New Roman" w:cs="Times New Roman"/>
          <w:sz w:val="22"/>
          <w:szCs w:val="22"/>
        </w:rPr>
        <w:t xml:space="preserve">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</w:t>
      </w:r>
      <w:r>
        <w:rPr>
          <w:rFonts w:ascii="Times New Roman" w:hAnsi="Times New Roman" w:cs="Times New Roman"/>
          <w:sz w:val="22"/>
          <w:szCs w:val="22"/>
        </w:rPr>
        <w:t>ии передач в восходящем порядке, переключении передач в нисходящем порядке, остановке, выключении двигателя.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Начало движения, движение по кольцевому маршруту, остановка в заданном месте с применением различных способов торможения: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</w:t>
      </w:r>
      <w:r>
        <w:rPr>
          <w:rFonts w:ascii="Times New Roman" w:hAnsi="Times New Roman" w:cs="Times New Roman"/>
          <w:sz w:val="22"/>
          <w:szCs w:val="22"/>
        </w:rPr>
        <w:t>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</w:t>
      </w:r>
      <w:r>
        <w:rPr>
          <w:rFonts w:ascii="Times New Roman" w:hAnsi="Times New Roman" w:cs="Times New Roman"/>
          <w:sz w:val="22"/>
          <w:szCs w:val="22"/>
        </w:rPr>
        <w:t xml:space="preserve">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</w:t>
      </w:r>
      <w:r>
        <w:rPr>
          <w:rFonts w:ascii="Times New Roman" w:hAnsi="Times New Roman" w:cs="Times New Roman"/>
          <w:sz w:val="22"/>
          <w:szCs w:val="22"/>
        </w:rPr>
        <w:t>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Повороты в движении, разворот для д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вижения в обратном направлении, проезд </w:t>
      </w: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перекрестка и пешеходного перехода: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</w:t>
      </w:r>
      <w:r>
        <w:rPr>
          <w:rFonts w:ascii="Times New Roman" w:hAnsi="Times New Roman" w:cs="Times New Roman"/>
          <w:sz w:val="22"/>
          <w:szCs w:val="22"/>
        </w:rPr>
        <w:t>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</w:t>
      </w:r>
      <w:r>
        <w:rPr>
          <w:rFonts w:ascii="Times New Roman" w:hAnsi="Times New Roman" w:cs="Times New Roman"/>
          <w:sz w:val="22"/>
          <w:szCs w:val="22"/>
        </w:rPr>
        <w:t>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Движение задним ходом: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 вперед, дв</w:t>
      </w:r>
      <w:r>
        <w:rPr>
          <w:rFonts w:ascii="Times New Roman" w:hAnsi="Times New Roman" w:cs="Times New Roman"/>
          <w:sz w:val="22"/>
          <w:szCs w:val="22"/>
        </w:rPr>
        <w:t>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</w:t>
      </w:r>
      <w:r>
        <w:rPr>
          <w:rFonts w:ascii="Times New Roman" w:hAnsi="Times New Roman" w:cs="Times New Roman"/>
          <w:sz w:val="22"/>
          <w:szCs w:val="22"/>
        </w:rPr>
        <w:t>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6. Движ</w:t>
      </w:r>
      <w:r>
        <w:rPr>
          <w:rFonts w:ascii="Times New Roman" w:hAnsi="Times New Roman" w:cs="Times New Roman"/>
          <w:b/>
          <w:bCs/>
          <w:sz w:val="22"/>
          <w:szCs w:val="22"/>
        </w:rPr>
        <w:t>ение в ограниченных проездах, сложное маневрирование:</w:t>
      </w:r>
      <w:r>
        <w:rPr>
          <w:rFonts w:ascii="Times New Roman" w:hAnsi="Times New Roman" w:cs="Times New Roman"/>
          <w:sz w:val="22"/>
          <w:szCs w:val="22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</w:t>
      </w:r>
      <w:r>
        <w:rPr>
          <w:rFonts w:ascii="Times New Roman" w:hAnsi="Times New Roman" w:cs="Times New Roman"/>
          <w:sz w:val="22"/>
          <w:szCs w:val="22"/>
        </w:rPr>
        <w:t>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</w:t>
      </w:r>
      <w:r>
        <w:rPr>
          <w:rFonts w:ascii="Times New Roman" w:hAnsi="Times New Roman" w:cs="Times New Roman"/>
          <w:sz w:val="22"/>
          <w:szCs w:val="22"/>
        </w:rPr>
        <w:t>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</w:t>
      </w:r>
      <w:r>
        <w:rPr>
          <w:rFonts w:ascii="Times New Roman" w:hAnsi="Times New Roman" w:cs="Times New Roman"/>
          <w:b/>
          <w:bCs/>
          <w:sz w:val="22"/>
          <w:szCs w:val="22"/>
        </w:rPr>
        <w:t>7. Движение с прицепом:</w:t>
      </w:r>
      <w:r>
        <w:rPr>
          <w:rFonts w:ascii="Times New Roman" w:hAnsi="Times New Roman" w:cs="Times New Roman"/>
          <w:sz w:val="22"/>
          <w:szCs w:val="22"/>
        </w:rPr>
        <w:t xml:space="preserve">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</w:t>
      </w:r>
      <w:r>
        <w:rPr>
          <w:rFonts w:ascii="Times New Roman" w:hAnsi="Times New Roman" w:cs="Times New Roman"/>
          <w:sz w:val="22"/>
          <w:szCs w:val="22"/>
        </w:rPr>
        <w:t>лево).</w:t>
      </w:r>
    </w:p>
    <w:p w:rsidR="006856CA" w:rsidRDefault="00FA78FC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2" w:name="Par1537"/>
      <w:bookmarkEnd w:id="12"/>
      <w:r>
        <w:rPr>
          <w:rFonts w:ascii="Times New Roman" w:hAnsi="Times New Roman" w:cs="Times New Roman"/>
          <w:b/>
          <w:bCs/>
          <w:sz w:val="22"/>
          <w:szCs w:val="22"/>
        </w:rPr>
        <w:t>3.1.3.2. Обучение в условиях дорожного движения.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 1. Вождение по учебным маршрутам:</w:t>
      </w:r>
      <w:r>
        <w:rPr>
          <w:rFonts w:ascii="Times New Roman" w:hAnsi="Times New Roman" w:cs="Times New Roman"/>
          <w:sz w:val="22"/>
          <w:szCs w:val="22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</w:t>
      </w:r>
      <w:r>
        <w:rPr>
          <w:rFonts w:ascii="Times New Roman" w:hAnsi="Times New Roman" w:cs="Times New Roman"/>
          <w:sz w:val="22"/>
          <w:szCs w:val="22"/>
        </w:rPr>
        <w:t>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</w:t>
      </w:r>
      <w:r>
        <w:rPr>
          <w:rFonts w:ascii="Times New Roman" w:hAnsi="Times New Roman" w:cs="Times New Roman"/>
          <w:sz w:val="22"/>
          <w:szCs w:val="22"/>
        </w:rPr>
        <w:t>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</w:t>
      </w:r>
      <w:r>
        <w:rPr>
          <w:rFonts w:ascii="Times New Roman" w:hAnsi="Times New Roman" w:cs="Times New Roman"/>
          <w:sz w:val="22"/>
          <w:szCs w:val="22"/>
        </w:rPr>
        <w:t>ижение в темное время суток (в условиях недостаточной видимости).</w:t>
      </w:r>
    </w:p>
    <w:p w:rsidR="006856CA" w:rsidRDefault="00FA78F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специальному циклу.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56CA" w:rsidRDefault="00FA78FC">
      <w:pPr>
        <w:pStyle w:val="ConsPlusNormal"/>
        <w:spacing w:line="26" w:lineRule="atLeast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bookmarkStart w:id="13" w:name="Par1586"/>
      <w:bookmarkEnd w:id="13"/>
      <w:r>
        <w:rPr>
          <w:rFonts w:ascii="Times New Roman" w:hAnsi="Times New Roman" w:cs="Times New Roman"/>
          <w:b/>
          <w:bCs/>
          <w:sz w:val="22"/>
          <w:szCs w:val="22"/>
        </w:rPr>
        <w:t>3.2. Профессиональный цикл  программы.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4" w:name="Par1588"/>
      <w:bookmarkEnd w:id="14"/>
      <w:r>
        <w:rPr>
          <w:rFonts w:ascii="Times New Roman" w:hAnsi="Times New Roman" w:cs="Times New Roman"/>
          <w:b/>
          <w:bCs/>
          <w:sz w:val="22"/>
          <w:szCs w:val="22"/>
        </w:rPr>
        <w:t>3.2.1. Учебный предмет «Организация и выполнение пассажирских перевозок автомобильным транспортом».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Par1628"/>
      <w:bookmarkEnd w:id="15"/>
      <w:r>
        <w:rPr>
          <w:rFonts w:ascii="Times New Roman" w:hAnsi="Times New Roman" w:cs="Times New Roman"/>
          <w:sz w:val="22"/>
          <w:szCs w:val="22"/>
        </w:rPr>
        <w:t>Распределение учеб</w:t>
      </w:r>
      <w:r>
        <w:rPr>
          <w:rFonts w:ascii="Times New Roman" w:hAnsi="Times New Roman" w:cs="Times New Roman"/>
          <w:sz w:val="22"/>
          <w:szCs w:val="22"/>
        </w:rPr>
        <w:t>ных часов по разделам и темам</w:t>
      </w:r>
    </w:p>
    <w:tbl>
      <w:tblPr>
        <w:tblW w:w="973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5"/>
        <w:gridCol w:w="1045"/>
        <w:gridCol w:w="1674"/>
        <w:gridCol w:w="1715"/>
      </w:tblGrid>
      <w:tr w:rsidR="006856CA">
        <w:tblPrEx>
          <w:tblCellMar>
            <w:top w:w="0" w:type="dxa"/>
            <w:bottom w:w="0" w:type="dxa"/>
          </w:tblCellMar>
        </w:tblPrEx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A78FC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Пассажирские автотранспортные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организации,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структура и задачи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Технико-эксплуатационные показатели пассажирского автотранспорта</w:t>
            </w:r>
          </w:p>
        </w:tc>
        <w:tc>
          <w:tcPr>
            <w:tcW w:w="1045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Диспетчерское руководство работой такси на линии</w:t>
            </w:r>
          </w:p>
        </w:tc>
        <w:tc>
          <w:tcPr>
            <w:tcW w:w="1045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7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автобусов на различных видах маршрутов</w:t>
            </w:r>
          </w:p>
          <w:p w:rsidR="006856CA" w:rsidRDefault="006856C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Тарифы и билетная система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пассажирском автотранспорте</w:t>
            </w:r>
          </w:p>
          <w:p w:rsidR="006856CA" w:rsidRDefault="006856C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работы маршрутных такси и ведомственных автобусов</w:t>
            </w:r>
          </w:p>
          <w:p w:rsidR="006856CA" w:rsidRDefault="006856C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Страхование на пассажирском транспорте.</w:t>
            </w:r>
          </w:p>
          <w:p w:rsidR="006856CA" w:rsidRDefault="006856C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Режим труда и отдыха водителя автобуса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856CA" w:rsidRDefault="006856C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6CA" w:rsidRDefault="00FA78F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6856CA" w:rsidRDefault="006856CA">
      <w:pPr>
        <w:pStyle w:val="ConsPlusNormal"/>
        <w:spacing w:line="26" w:lineRule="atLeast"/>
        <w:jc w:val="center"/>
      </w:pP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1. </w:t>
      </w:r>
      <w:r>
        <w:rPr>
          <w:rFonts w:ascii="Times New Roman" w:hAnsi="Times New Roman" w:cs="Times New Roman"/>
          <w:b/>
          <w:bCs/>
          <w:sz w:val="22"/>
          <w:szCs w:val="22"/>
        </w:rPr>
        <w:t>Нормативное правовое обеспечение пассажирских перевозок автомобильным транспортом: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государственный надзор в области автомобильного транспорта и городского наземного электрического транспорта; виды перевозок пассажиров и багажа; заключение договора фрахтова</w:t>
      </w:r>
      <w:r>
        <w:rPr>
          <w:rFonts w:ascii="Times New Roman" w:hAnsi="Times New Roman" w:cs="Times New Roman"/>
          <w:sz w:val="22"/>
          <w:szCs w:val="22"/>
        </w:rPr>
        <w:t>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</w:t>
      </w:r>
      <w:r>
        <w:rPr>
          <w:rFonts w:ascii="Times New Roman" w:hAnsi="Times New Roman" w:cs="Times New Roman"/>
          <w:sz w:val="22"/>
          <w:szCs w:val="22"/>
        </w:rPr>
        <w:t>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</w:t>
      </w:r>
      <w:r>
        <w:rPr>
          <w:rFonts w:ascii="Times New Roman" w:hAnsi="Times New Roman" w:cs="Times New Roman"/>
          <w:sz w:val="22"/>
          <w:szCs w:val="22"/>
        </w:rPr>
        <w:t>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</w:t>
      </w:r>
      <w:r>
        <w:rPr>
          <w:rFonts w:ascii="Times New Roman" w:hAnsi="Times New Roman" w:cs="Times New Roman"/>
          <w:sz w:val="22"/>
          <w:szCs w:val="22"/>
        </w:rPr>
        <w:t>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</w:t>
      </w:r>
      <w:r>
        <w:rPr>
          <w:rFonts w:ascii="Times New Roman" w:hAnsi="Times New Roman" w:cs="Times New Roman"/>
          <w:sz w:val="22"/>
          <w:szCs w:val="22"/>
        </w:rPr>
        <w:t>ание легковых такси, порядок размещения информации.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2. Пассажирские автотранспортные организации, их структура и задачи: </w:t>
      </w:r>
      <w:r>
        <w:rPr>
          <w:rFonts w:ascii="Times New Roman" w:hAnsi="Times New Roman" w:cs="Times New Roman"/>
          <w:sz w:val="22"/>
          <w:szCs w:val="22"/>
        </w:rPr>
        <w:t>структура и задачи пассажирских автотранспортных организаций; виды автобусных перевозок (городские, пригородные, междугородные, ме</w:t>
      </w:r>
      <w:r>
        <w:rPr>
          <w:rFonts w:ascii="Times New Roman" w:hAnsi="Times New Roman" w:cs="Times New Roman"/>
          <w:sz w:val="22"/>
          <w:szCs w:val="22"/>
        </w:rPr>
        <w:t>ждународные); общая схема управления перевозками пассажиров автобусами; структура пассажирских перевозок; задачи водителя автобуса, его роль в обеспечении безопасности пассажиров.</w:t>
      </w:r>
    </w:p>
    <w:p w:rsidR="006856CA" w:rsidRDefault="00FA78FC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Технико-эксплуатационные показатели пассажирского автотранспорта:</w:t>
      </w:r>
      <w:r>
        <w:rPr>
          <w:rFonts w:ascii="Times New Roman" w:hAnsi="Times New Roman" w:cs="Times New Roman"/>
          <w:sz w:val="22"/>
          <w:szCs w:val="22"/>
        </w:rPr>
        <w:t xml:space="preserve"> ко</w:t>
      </w:r>
      <w:r>
        <w:rPr>
          <w:rFonts w:ascii="Times New Roman" w:hAnsi="Times New Roman" w:cs="Times New Roman"/>
          <w:sz w:val="22"/>
          <w:szCs w:val="22"/>
        </w:rPr>
        <w:t>личественные показатели (объем перевозок, пассажирооборот, машино-часы работы); качественные показатели: коэффициент технической готовности, коэффициент выпуска на линию; мероприятия по увеличению выпуска автобусов на линию; продолжительность нахождения по</w:t>
      </w:r>
      <w:r>
        <w:rPr>
          <w:rFonts w:ascii="Times New Roman" w:hAnsi="Times New Roman" w:cs="Times New Roman"/>
          <w:sz w:val="22"/>
          <w:szCs w:val="22"/>
        </w:rPr>
        <w:t>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</w:t>
      </w:r>
      <w:r>
        <w:rPr>
          <w:rFonts w:ascii="Times New Roman" w:hAnsi="Times New Roman" w:cs="Times New Roman"/>
          <w:sz w:val="22"/>
          <w:szCs w:val="22"/>
        </w:rPr>
        <w:t>ию коэффициента использования пробега; коэффициент использования вместимости; среднесуточный пробег; общий пробег; производительность работы пассажирского автотранспорта.</w:t>
      </w:r>
    </w:p>
    <w:p w:rsidR="006856CA" w:rsidRDefault="00FA78FC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Диспетчерское руководство работой автобусов на линии:</w:t>
      </w:r>
      <w:r>
        <w:rPr>
          <w:rFonts w:ascii="Times New Roman" w:hAnsi="Times New Roman" w:cs="Times New Roman"/>
          <w:sz w:val="22"/>
          <w:szCs w:val="22"/>
        </w:rPr>
        <w:t xml:space="preserve"> диспетчерская система р</w:t>
      </w:r>
      <w:r>
        <w:rPr>
          <w:rFonts w:ascii="Times New Roman" w:hAnsi="Times New Roman" w:cs="Times New Roman"/>
          <w:sz w:val="22"/>
          <w:szCs w:val="22"/>
        </w:rPr>
        <w:t>уководства пассажирскими автомобильными перевозками; централизованная диспетчерская служба (ЦДС); организация выпуска подвижного состава на линию и выполнение графика движения; порядок переключения автобусов на другие маршруты; средства диспетчерской связи</w:t>
      </w:r>
      <w:r>
        <w:rPr>
          <w:rFonts w:ascii="Times New Roman" w:hAnsi="Times New Roman" w:cs="Times New Roman"/>
          <w:sz w:val="22"/>
          <w:szCs w:val="22"/>
        </w:rPr>
        <w:t xml:space="preserve"> с водителями автобусов, работающими на линии; порядок оказания технической помощи автобусам на линии; порядок приема подвижного состава на линии; порядок сдачи и оформления путевых листов при возвращении автобусов с линии по окончании смены; контроль за с</w:t>
      </w:r>
      <w:r>
        <w:rPr>
          <w:rFonts w:ascii="Times New Roman" w:hAnsi="Times New Roman" w:cs="Times New Roman"/>
          <w:sz w:val="22"/>
          <w:szCs w:val="22"/>
        </w:rPr>
        <w:t xml:space="preserve">воевременным возвратом </w:t>
      </w:r>
      <w:r>
        <w:rPr>
          <w:rFonts w:ascii="Times New Roman" w:hAnsi="Times New Roman" w:cs="Times New Roman"/>
          <w:sz w:val="22"/>
          <w:szCs w:val="22"/>
        </w:rPr>
        <w:lastRenderedPageBreak/>
        <w:t>автобусов в парк; контрольно-ревизорская служба на пассажирском автотранспорте и ее задачи; контроль автобусов на линии; регулярность движения и ее значение; оборудование для контроля за регулярностью движения; организация контроля р</w:t>
      </w:r>
      <w:r>
        <w:rPr>
          <w:rFonts w:ascii="Times New Roman" w:hAnsi="Times New Roman" w:cs="Times New Roman"/>
          <w:sz w:val="22"/>
          <w:szCs w:val="22"/>
        </w:rPr>
        <w:t>егулярности движения автобусов на городских маршрутах; автовокзалы и автостанции; основные формы первичного учета работы автобусов; путевой (маршрутный) лист автобуса; порядок выдачи и заполнения путевых (маршрутных) листов; билетно-учетный лист, лист регу</w:t>
      </w:r>
      <w:r>
        <w:rPr>
          <w:rFonts w:ascii="Times New Roman" w:hAnsi="Times New Roman" w:cs="Times New Roman"/>
          <w:sz w:val="22"/>
          <w:szCs w:val="22"/>
        </w:rPr>
        <w:t>лярности движения; правила их заполнения на линии.</w:t>
      </w:r>
    </w:p>
    <w:p w:rsidR="006856CA" w:rsidRDefault="00FA78FC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Работа автобусов на различных видах маршрутов: </w:t>
      </w:r>
      <w:r>
        <w:rPr>
          <w:rFonts w:ascii="Times New Roman" w:hAnsi="Times New Roman" w:cs="Times New Roman"/>
          <w:sz w:val="22"/>
          <w:szCs w:val="22"/>
        </w:rPr>
        <w:t>классификация автобусных маршрутов; остановочные пункты, их обустройство; понятия о паспорте маршрута; понятие о нормировании скоростей движения автоб</w:t>
      </w:r>
      <w:r>
        <w:rPr>
          <w:rFonts w:ascii="Times New Roman" w:hAnsi="Times New Roman" w:cs="Times New Roman"/>
          <w:sz w:val="22"/>
          <w:szCs w:val="22"/>
        </w:rPr>
        <w:t xml:space="preserve">усов; требования к дорогам, на которых организуется движение пассажирского маршрутного автотранспорта; обследование маршрутов и выявление опасных участков; схема опасных участков; формы организации труда автобусных бригад; расписание движения автобусов на </w:t>
      </w:r>
      <w:r>
        <w:rPr>
          <w:rFonts w:ascii="Times New Roman" w:hAnsi="Times New Roman" w:cs="Times New Roman"/>
          <w:sz w:val="22"/>
          <w:szCs w:val="22"/>
        </w:rPr>
        <w:t>линии; маршрутное, станционное, контрольное расписания движения подвижного состава; интервалы движения; коэффициент сменности, рейс, оборотный рейс; работа автобусов в часы "пик"; значение введения укороченных, экспрессных и полуэкспрессных рейсов; останов</w:t>
      </w:r>
      <w:r>
        <w:rPr>
          <w:rFonts w:ascii="Times New Roman" w:hAnsi="Times New Roman" w:cs="Times New Roman"/>
          <w:sz w:val="22"/>
          <w:szCs w:val="22"/>
        </w:rPr>
        <w:t>ки по требованию; организация работы автобусов без кондуктора; виды и характеристика специальных перевозок пассажиров автобусами (перевозки рабочих на работу и с работы, выделение автобусов по разовым заказам, перевозки детей, туристическо-экскурсионные пе</w:t>
      </w:r>
      <w:r>
        <w:rPr>
          <w:rFonts w:ascii="Times New Roman" w:hAnsi="Times New Roman" w:cs="Times New Roman"/>
          <w:sz w:val="22"/>
          <w:szCs w:val="22"/>
        </w:rPr>
        <w:t>ревозки); пути повышения эффективности использования автобусов; нормы загрузки автобусов; опасность работы автобуса с перегрузкой; нормы расхода топлива и смазочных материалов для автобусов; мероприятия по экономии топлива и смазочных материалов и опыт пер</w:t>
      </w:r>
      <w:r>
        <w:rPr>
          <w:rFonts w:ascii="Times New Roman" w:hAnsi="Times New Roman" w:cs="Times New Roman"/>
          <w:sz w:val="22"/>
          <w:szCs w:val="22"/>
        </w:rPr>
        <w:t>едовых водителей автобусов; порядок учета и выдачи талонов на топливо и смазочные материалы; заправка автобуса топливом, меры предосторожности.</w:t>
      </w:r>
    </w:p>
    <w:p w:rsidR="006856CA" w:rsidRDefault="00FA78FC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Тарифы и билетная система на пассажирском автотранспорте:</w:t>
      </w:r>
      <w:r>
        <w:rPr>
          <w:rFonts w:ascii="Times New Roman" w:hAnsi="Times New Roman" w:cs="Times New Roman"/>
          <w:sz w:val="22"/>
          <w:szCs w:val="22"/>
        </w:rPr>
        <w:t xml:space="preserve"> тарифы на проезд в автобусах; применение тариф</w:t>
      </w:r>
      <w:r>
        <w:rPr>
          <w:rFonts w:ascii="Times New Roman" w:hAnsi="Times New Roman" w:cs="Times New Roman"/>
          <w:sz w:val="22"/>
          <w:szCs w:val="22"/>
        </w:rPr>
        <w:t>ов на перевозку пассажиров и багажа в автобусах, а также за пользование автобусами по отдельным заказам; виды билетов, применяемых для оплаты пассажирами проезда в автобусах городских, пригородных и междугородных сообщений; льготы на проезд в автобусах.</w:t>
      </w:r>
    </w:p>
    <w:p w:rsidR="006856CA" w:rsidRDefault="00FA78FC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</w:t>
      </w:r>
      <w:r>
        <w:rPr>
          <w:rFonts w:ascii="Times New Roman" w:hAnsi="Times New Roman" w:cs="Times New Roman"/>
          <w:b/>
          <w:sz w:val="22"/>
          <w:szCs w:val="22"/>
        </w:rPr>
        <w:t>ма 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Особенности работы маршрутных такси и ведомственных автобусов:</w:t>
      </w:r>
      <w:r>
        <w:rPr>
          <w:rFonts w:ascii="Times New Roman" w:hAnsi="Times New Roman" w:cs="Times New Roman"/>
          <w:sz w:val="22"/>
          <w:szCs w:val="22"/>
        </w:rPr>
        <w:t xml:space="preserve"> организация перевозок пассажиров маршрутными такси; организация таксомоторных перевозок пассажиров; организация перевозок пассажиров ведомственными автобусами; координация работы ведомств</w:t>
      </w:r>
      <w:r>
        <w:rPr>
          <w:rFonts w:ascii="Times New Roman" w:hAnsi="Times New Roman" w:cs="Times New Roman"/>
          <w:sz w:val="22"/>
          <w:szCs w:val="22"/>
        </w:rPr>
        <w:t>енного и пассажирского автотранспорта общего пользования.</w:t>
      </w:r>
    </w:p>
    <w:p w:rsidR="006856CA" w:rsidRDefault="00FA78FC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Страхование на пассажирском транспорте:</w:t>
      </w:r>
      <w:r>
        <w:rPr>
          <w:rFonts w:ascii="Times New Roman" w:hAnsi="Times New Roman" w:cs="Times New Roman"/>
          <w:sz w:val="22"/>
          <w:szCs w:val="22"/>
        </w:rPr>
        <w:t xml:space="preserve"> нормативные акты, регламентирующие страхование на пассажирском автотранспорте; страхование на городских, пригородных, междугородних и экскурсионных пе</w:t>
      </w:r>
      <w:r>
        <w:rPr>
          <w:rFonts w:ascii="Times New Roman" w:hAnsi="Times New Roman" w:cs="Times New Roman"/>
          <w:sz w:val="22"/>
          <w:szCs w:val="22"/>
        </w:rPr>
        <w:t>ревозках; особенности страхования международных перевозок.</w:t>
      </w:r>
    </w:p>
    <w:p w:rsidR="006856CA" w:rsidRDefault="00FA78FC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Тема 9.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>Режим труда и отдыха водителя автобуса: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нормативные акты, регламентирующие режим труда и отдыха водителей автобусов; продолжительность рабочего времени водителя и из каких показателей оно </w:t>
      </w:r>
      <w:r>
        <w:rPr>
          <w:rFonts w:ascii="Times New Roman" w:hAnsi="Times New Roman" w:cs="Times New Roman"/>
          <w:bCs/>
          <w:sz w:val="22"/>
          <w:szCs w:val="22"/>
        </w:rPr>
        <w:t>складывается; продолжительность отдыха после непрерывного управления автобусом; ежедневный, еженедельный отдых водителя; максимальное время нахождения за рулем в течение одной рабочей смены; составление графика движения; виды контрольных устройств (тахогра</w:t>
      </w:r>
      <w:r>
        <w:rPr>
          <w:rFonts w:ascii="Times New Roman" w:hAnsi="Times New Roman" w:cs="Times New Roman"/>
          <w:bCs/>
          <w:sz w:val="22"/>
          <w:szCs w:val="22"/>
        </w:rPr>
        <w:t>фов),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(тахографов), применяемых для контроля за режимами труда и от</w:t>
      </w:r>
      <w:r>
        <w:rPr>
          <w:rFonts w:ascii="Times New Roman" w:hAnsi="Times New Roman" w:cs="Times New Roman"/>
          <w:bCs/>
          <w:sz w:val="22"/>
          <w:szCs w:val="22"/>
        </w:rPr>
        <w:t>дыха водителей; технические, конструктивные и эксплуатационные характеристики контрольных устройств различных типов (аналоговых, цифровых); правила использования контрольного устройства; метрологическая поверка тахографа; пломбировка тахографа; порядок выд</w:t>
      </w:r>
      <w:r>
        <w:rPr>
          <w:rFonts w:ascii="Times New Roman" w:hAnsi="Times New Roman" w:cs="Times New Roman"/>
          <w:bCs/>
          <w:sz w:val="22"/>
          <w:szCs w:val="22"/>
        </w:rPr>
        <w:t>ачи и применения карт, используемых в цифровых устройствах контроля за режимом труда и отдыха водителей; виды и технология выполнения работ по установке, проверке, техническому обслуживанию и ремонту контрольных устройств, устанавливаемых на транспортных с</w:t>
      </w:r>
      <w:r>
        <w:rPr>
          <w:rFonts w:ascii="Times New Roman" w:hAnsi="Times New Roman" w:cs="Times New Roman"/>
          <w:bCs/>
          <w:sz w:val="22"/>
          <w:szCs w:val="22"/>
        </w:rPr>
        <w:t>редствах; выявление неисправностей контрольных устройств и нарушений правил их применения, влияющих на достоверность данных о режиме труда и отдыха водителей.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профессиональному циклу.</w:t>
      </w: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6" w:name="Par1664"/>
      <w:bookmarkEnd w:id="16"/>
      <w:r>
        <w:rPr>
          <w:rFonts w:ascii="Times New Roman" w:hAnsi="Times New Roman" w:cs="Times New Roman"/>
          <w:b/>
          <w:bCs/>
          <w:sz w:val="22"/>
          <w:szCs w:val="22"/>
        </w:rPr>
        <w:t>4. ПЛАНИРУЕМЫЕ РЕЗУЛЬТАТЫ ОСВОЕНИЯ  ПРОГРАММЫ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4.1. В </w:t>
      </w:r>
      <w:r>
        <w:rPr>
          <w:rFonts w:ascii="Times New Roman" w:hAnsi="Times New Roman" w:cs="Times New Roman"/>
          <w:b/>
          <w:bCs/>
          <w:sz w:val="22"/>
          <w:szCs w:val="22"/>
        </w:rPr>
        <w:t>результате освоения программы обучающиеся должны знать: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дорожного движения, основы законодательства в сфере дорожного движения;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правила обязательного страхования гражданской ответственности владельцев транспортных </w:t>
      </w:r>
      <w:r>
        <w:rPr>
          <w:rFonts w:ascii="Times New Roman" w:hAnsi="Times New Roman" w:cs="Times New Roman"/>
          <w:sz w:val="22"/>
          <w:szCs w:val="22"/>
        </w:rPr>
        <w:lastRenderedPageBreak/>
        <w:t>средств;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основы безопасного </w:t>
      </w:r>
      <w:r>
        <w:rPr>
          <w:rFonts w:ascii="Times New Roman" w:hAnsi="Times New Roman" w:cs="Times New Roman"/>
          <w:sz w:val="22"/>
          <w:szCs w:val="22"/>
        </w:rPr>
        <w:t>управления транспортными средствами;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цели и задачи управления системами "водитель - автомобиль - дорога" и "водитель - автомобиль";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особенности наблюдения за дорожной обстановкой;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способы контроля безопасной дистанции и бокового интервала;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порядок </w:t>
      </w:r>
      <w:r>
        <w:rPr>
          <w:rFonts w:ascii="Times New Roman" w:hAnsi="Times New Roman" w:cs="Times New Roman"/>
          <w:sz w:val="22"/>
          <w:szCs w:val="22"/>
        </w:rPr>
        <w:t>вызова аварийных и спасательных служб;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безопасности наиболее уязвимых участников дорожного движения: пешеходов, велосипедистов;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детской пассажирской безопасности;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проблемы, связанные с нарушением правил дорожного</w:t>
      </w:r>
      <w:r>
        <w:rPr>
          <w:rFonts w:ascii="Times New Roman" w:hAnsi="Times New Roman" w:cs="Times New Roman"/>
          <w:sz w:val="22"/>
          <w:szCs w:val="22"/>
        </w:rPr>
        <w:t xml:space="preserve"> движения водителями транспортных средств и их последствиями;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правовые аспекты (права, обязанности и ответственность) оказания первой помощи;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современные рекомендации по оказанию первой помощи;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методики и последовательность действий по оказанию </w:t>
      </w:r>
      <w:r>
        <w:rPr>
          <w:rFonts w:ascii="Times New Roman" w:hAnsi="Times New Roman" w:cs="Times New Roman"/>
          <w:sz w:val="22"/>
          <w:szCs w:val="22"/>
        </w:rPr>
        <w:t>первой помощи;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состав аптечки первой помощи (автомобильной) и правила использования ее компонентов.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4.2. В результате освоения  Программы обучающиеся должны уметь: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безопасно и эффективно управлять транспортным средством (составом транспортных средств)</w:t>
      </w:r>
      <w:r>
        <w:rPr>
          <w:rFonts w:ascii="Times New Roman" w:hAnsi="Times New Roman" w:cs="Times New Roman"/>
          <w:sz w:val="22"/>
          <w:szCs w:val="22"/>
        </w:rPr>
        <w:t xml:space="preserve"> в различных условиях движения;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соблюдать Правила дорожного движения при управлении транспортным средством (составом транспортных средств);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управлять своим эмоциональным состоянием;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конструктивно разрешать противоречия и конфликты, возникающие в доро</w:t>
      </w:r>
      <w:r>
        <w:rPr>
          <w:rFonts w:ascii="Times New Roman" w:hAnsi="Times New Roman" w:cs="Times New Roman"/>
          <w:sz w:val="22"/>
          <w:szCs w:val="22"/>
        </w:rPr>
        <w:t>жном движении;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выполнять ежедневное техническое обслуживание транспортного средства (состава транспортных средств);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устранять мелкие неисправности в процессе эксплуатации транспортного средства (состава транспортных средств);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обеспечивать безопасную по</w:t>
      </w:r>
      <w:r>
        <w:rPr>
          <w:rFonts w:ascii="Times New Roman" w:hAnsi="Times New Roman" w:cs="Times New Roman"/>
          <w:sz w:val="22"/>
          <w:szCs w:val="22"/>
        </w:rPr>
        <w:t>садку и высадку пассажиров, их перевозку, либо прием, размещение и перевозку грузов;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выбирать безопасные скорость, дистанцию и интервал в различных условиях движения;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информировать других участников движения о намерении изменить скорость и траекторию д</w:t>
      </w:r>
      <w:r>
        <w:rPr>
          <w:rFonts w:ascii="Times New Roman" w:hAnsi="Times New Roman" w:cs="Times New Roman"/>
          <w:sz w:val="22"/>
          <w:szCs w:val="22"/>
        </w:rPr>
        <w:t>вижения транспортного средства, подавать предупредительные сигналы рукой;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использовать зеркала заднего вида при маневрировании;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прогнозировать и предотвращать возникновение опасных дорожно-транспортных ситуаций в процессе управления транспортным средст</w:t>
      </w:r>
      <w:r>
        <w:rPr>
          <w:rFonts w:ascii="Times New Roman" w:hAnsi="Times New Roman" w:cs="Times New Roman"/>
          <w:sz w:val="22"/>
          <w:szCs w:val="22"/>
        </w:rPr>
        <w:t>вом (составом транспортных средств);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своевременно принимать правильные решения и уверенно действовать в сложных и опасных дорожных ситуациях;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выполнять мероприятия по оказанию первой помощи пострадавшим в дорожно-транспортном происшествии;</w:t>
      </w:r>
    </w:p>
    <w:p w:rsidR="006856CA" w:rsidRDefault="00FA78F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совершенст</w:t>
      </w:r>
      <w:r>
        <w:rPr>
          <w:rFonts w:ascii="Times New Roman" w:hAnsi="Times New Roman" w:cs="Times New Roman"/>
          <w:sz w:val="22"/>
          <w:szCs w:val="22"/>
        </w:rPr>
        <w:t>вовать свои навыки управления транспортным средством (составом транспортных средств).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7" w:name="Par1697"/>
      <w:bookmarkEnd w:id="17"/>
      <w:r>
        <w:rPr>
          <w:rFonts w:ascii="Times New Roman" w:hAnsi="Times New Roman" w:cs="Times New Roman"/>
          <w:b/>
          <w:bCs/>
          <w:sz w:val="22"/>
          <w:szCs w:val="22"/>
        </w:rPr>
        <w:t>5. УСЛОВИЯ РЕАЛИЗАЦИИ  ПРОГРАММЫ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5.1. Организационно-педагогические условия реализации</w:t>
      </w:r>
      <w:r>
        <w:rPr>
          <w:rFonts w:ascii="Times New Roman" w:hAnsi="Times New Roman" w:cs="Times New Roman"/>
          <w:sz w:val="22"/>
          <w:szCs w:val="22"/>
        </w:rPr>
        <w:t xml:space="preserve"> Программы в НОУ ДПО Курганинская ТШ РО «ДОСААФ России» КК должны обеспечивать реа</w:t>
      </w:r>
      <w:r>
        <w:rPr>
          <w:rFonts w:ascii="Times New Roman" w:hAnsi="Times New Roman" w:cs="Times New Roman"/>
          <w:sz w:val="22"/>
          <w:szCs w:val="22"/>
        </w:rPr>
        <w:t xml:space="preserve">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</w:t>
      </w:r>
      <w:r>
        <w:rPr>
          <w:rFonts w:ascii="Times New Roman" w:hAnsi="Times New Roman" w:cs="Times New Roman"/>
          <w:sz w:val="22"/>
          <w:szCs w:val="22"/>
        </w:rPr>
        <w:t>и потребностям обучающихся.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НОУ ДПО Курганинская ТШ РО «ДОСААФ России» КК, проводит тестирование </w:t>
      </w:r>
      <w:r>
        <w:rPr>
          <w:rFonts w:ascii="Times New Roman" w:hAnsi="Times New Roman" w:cs="Times New Roman"/>
          <w:sz w:val="22"/>
          <w:szCs w:val="22"/>
        </w:rPr>
        <w:t>обучающихся с помощью соответствующих специалистов или с использованием аппаратно-программного комплекса (АПК) тестирования и развития психофизиологических качеств водителя.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Теоретическое обучение проводится в оборудованных учебных кабинетах с использовани</w:t>
      </w:r>
      <w:r>
        <w:rPr>
          <w:rFonts w:ascii="Times New Roman" w:hAnsi="Times New Roman" w:cs="Times New Roman"/>
          <w:sz w:val="22"/>
          <w:szCs w:val="22"/>
        </w:rPr>
        <w:t>ем учебно-материальной базы, соответствующей установленным требованиям для профессиональной подготовки водителей транспортных средств категории «</w:t>
      </w: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>
        <w:rPr>
          <w:rFonts w:ascii="Times New Roman" w:hAnsi="Times New Roman" w:cs="Times New Roman"/>
          <w:sz w:val="22"/>
          <w:szCs w:val="22"/>
        </w:rPr>
        <w:t>».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Наполняемость учебной группы не должна превышать 30 человек.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Продолжительность учебного часа теоретических </w:t>
      </w:r>
      <w:r>
        <w:rPr>
          <w:rFonts w:ascii="Times New Roman" w:hAnsi="Times New Roman" w:cs="Times New Roman"/>
          <w:sz w:val="22"/>
          <w:szCs w:val="22"/>
        </w:rPr>
        <w:t>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</w:t>
      </w:r>
      <w:r>
        <w:rPr>
          <w:rFonts w:ascii="Times New Roman" w:hAnsi="Times New Roman" w:cs="Times New Roman"/>
          <w:sz w:val="22"/>
          <w:szCs w:val="22"/>
        </w:rPr>
        <w:t>я теоретического обучения:</w:t>
      </w: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position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269360" cy="419040"/>
            <wp:effectExtent l="0" t="0" r="6990" b="6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П - число необходимых помещений;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235440" cy="243360"/>
            <wp:effectExtent l="0" t="0" r="0" b="429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" cy="243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расчетное учебное время полного курса теоретического обучения на одну группу, в часах;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 - общее число групп;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0,75 - постоянный коэффициент (загрузка учебного кабинета принимается рав</w:t>
      </w:r>
      <w:r>
        <w:rPr>
          <w:rFonts w:ascii="Times New Roman" w:hAnsi="Times New Roman" w:cs="Times New Roman"/>
          <w:sz w:val="22"/>
          <w:szCs w:val="22"/>
        </w:rPr>
        <w:t>ной 75%);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306720" cy="23544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20" cy="23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фонд времени использования помещения в часах.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</w:t>
      </w:r>
      <w:r>
        <w:rPr>
          <w:rFonts w:ascii="Times New Roman" w:hAnsi="Times New Roman" w:cs="Times New Roman"/>
          <w:sz w:val="22"/>
          <w:szCs w:val="22"/>
        </w:rPr>
        <w:t>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Первоначальное обучение вождению транспортных средств проводится на закрытой площадке или автодроме.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обучению практиче</w:t>
      </w:r>
      <w:r>
        <w:rPr>
          <w:rFonts w:ascii="Times New Roman" w:hAnsi="Times New Roman" w:cs="Times New Roman"/>
          <w:sz w:val="22"/>
          <w:szCs w:val="22"/>
        </w:rPr>
        <w:t>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Обучение практическому </w:t>
      </w:r>
      <w:r>
        <w:rPr>
          <w:rFonts w:ascii="Times New Roman" w:hAnsi="Times New Roman" w:cs="Times New Roman"/>
          <w:sz w:val="22"/>
          <w:szCs w:val="22"/>
        </w:rPr>
        <w:t>вождению в условиях дорожного движения проводится на утвержденных учебных маршрутах.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</w:t>
      </w:r>
      <w:r>
        <w:rPr>
          <w:rFonts w:ascii="Times New Roman" w:hAnsi="Times New Roman" w:cs="Times New Roman"/>
          <w:sz w:val="22"/>
          <w:szCs w:val="22"/>
        </w:rPr>
        <w:t>дкатегории, а также удостоверение на право управления транспортным средством соответствующей категории, подкатегории.</w:t>
      </w:r>
    </w:p>
    <w:p w:rsidR="006856CA" w:rsidRDefault="00FA78F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Транспортное средство, используемое для обучения вождению, соответствует материально-техническим условиям, а именно для обучения категории</w:t>
      </w:r>
      <w:r>
        <w:rPr>
          <w:rFonts w:ascii="Times New Roman" w:hAnsi="Times New Roman" w:cs="Times New Roman"/>
          <w:sz w:val="22"/>
          <w:szCs w:val="22"/>
        </w:rPr>
        <w:t xml:space="preserve"> "</w:t>
      </w: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>
        <w:rPr>
          <w:rFonts w:ascii="Times New Roman" w:hAnsi="Times New Roman" w:cs="Times New Roman"/>
          <w:sz w:val="22"/>
          <w:szCs w:val="22"/>
        </w:rPr>
        <w:t>" предоставляются механические/ автоматические транспортные средства, зарегистрированные в установленном порядке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5.2. Педагогические работники</w:t>
      </w:r>
      <w:r>
        <w:rPr>
          <w:rFonts w:ascii="Times New Roman" w:hAnsi="Times New Roman" w:cs="Times New Roman"/>
          <w:sz w:val="22"/>
          <w:szCs w:val="22"/>
        </w:rPr>
        <w:t>, реализующие программу профессионального обучения водителей транспортных средств, в том числе преподаватели уч</w:t>
      </w:r>
      <w:r>
        <w:rPr>
          <w:rFonts w:ascii="Times New Roman" w:hAnsi="Times New Roman" w:cs="Times New Roman"/>
          <w:sz w:val="22"/>
          <w:szCs w:val="22"/>
        </w:rPr>
        <w:t>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5.3. Информационно-методические услови</w:t>
      </w:r>
      <w:r>
        <w:rPr>
          <w:rFonts w:ascii="Times New Roman" w:hAnsi="Times New Roman" w:cs="Times New Roman"/>
          <w:sz w:val="22"/>
          <w:szCs w:val="22"/>
        </w:rPr>
        <w:t>я реа</w:t>
      </w:r>
      <w:r>
        <w:rPr>
          <w:rFonts w:ascii="Times New Roman" w:hAnsi="Times New Roman" w:cs="Times New Roman"/>
          <w:sz w:val="22"/>
          <w:szCs w:val="22"/>
        </w:rPr>
        <w:t>лизации  Программы включают: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 учебных предметов;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методические материалы и разработки;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расписание занятий.</w:t>
      </w:r>
    </w:p>
    <w:p w:rsidR="006856CA" w:rsidRDefault="00FA78F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5.4. Материально-технические условия</w:t>
      </w:r>
      <w:r>
        <w:rPr>
          <w:rFonts w:ascii="Times New Roman" w:hAnsi="Times New Roman" w:cs="Times New Roman"/>
          <w:sz w:val="22"/>
          <w:szCs w:val="22"/>
        </w:rPr>
        <w:t xml:space="preserve"> реализации программы.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тестирования и развития психофизиологических качеств водителя (далее - АПК) должен обеспечивать оценку и возможность повышать уровень психофизиологических качеств, необходимых для безопасного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 средством. Оценка уровня развития профессионально важных качеств производится при помощи</w:t>
      </w:r>
      <w:r>
        <w:rPr>
          <w:rFonts w:ascii="Times New Roman" w:hAnsi="Times New Roman" w:cs="Times New Roman"/>
          <w:sz w:val="22"/>
          <w:szCs w:val="22"/>
        </w:rPr>
        <w:t xml:space="preserve">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АПК должны обеспечивать тестирование следующих профессионально важных качеств водителя: психофизиологич</w:t>
      </w:r>
      <w:r>
        <w:rPr>
          <w:rFonts w:ascii="Times New Roman" w:hAnsi="Times New Roman" w:cs="Times New Roman"/>
          <w:sz w:val="22"/>
          <w:szCs w:val="22"/>
        </w:rPr>
        <w:t>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</w:t>
      </w:r>
      <w:r>
        <w:rPr>
          <w:rFonts w:ascii="Times New Roman" w:hAnsi="Times New Roman" w:cs="Times New Roman"/>
          <w:sz w:val="22"/>
          <w:szCs w:val="22"/>
        </w:rPr>
        <w:t xml:space="preserve">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</w:t>
      </w:r>
      <w:r>
        <w:rPr>
          <w:rFonts w:ascii="Times New Roman" w:hAnsi="Times New Roman" w:cs="Times New Roman"/>
          <w:sz w:val="22"/>
          <w:szCs w:val="22"/>
        </w:rPr>
        <w:t>ность к риску, конфликтность, монотоноустойчивость).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состояниях: эмоциональной</w:t>
      </w:r>
      <w:r>
        <w:rPr>
          <w:rFonts w:ascii="Times New Roman" w:hAnsi="Times New Roman" w:cs="Times New Roman"/>
          <w:sz w:val="22"/>
          <w:szCs w:val="22"/>
        </w:rPr>
        <w:t xml:space="preserve"> напряженности, монотонии, утомлении, стрессе и тренировке свойств внимания (концентрации, распределения).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должен обеспечивать защиту персональных данных.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Тренажеры, используемые в учебном процессе, должны обеспечивать: перво</w:t>
      </w:r>
      <w:r>
        <w:rPr>
          <w:rFonts w:ascii="Times New Roman" w:hAnsi="Times New Roman" w:cs="Times New Roman"/>
          <w:sz w:val="22"/>
          <w:szCs w:val="22"/>
        </w:rPr>
        <w:t>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</w:t>
      </w:r>
      <w:r>
        <w:rPr>
          <w:rFonts w:ascii="Times New Roman" w:hAnsi="Times New Roman" w:cs="Times New Roman"/>
          <w:sz w:val="22"/>
          <w:szCs w:val="22"/>
        </w:rPr>
        <w:t>твом.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Учебные транспортные средства категории </w:t>
      </w:r>
      <w:r>
        <w:rPr>
          <w:rFonts w:ascii="Times New Roman" w:hAnsi="Times New Roman" w:cs="Times New Roman"/>
          <w:sz w:val="22"/>
          <w:szCs w:val="22"/>
          <w:lang w:val="en-US"/>
        </w:rPr>
        <w:t>"D"</w:t>
      </w:r>
      <w:r>
        <w:rPr>
          <w:rFonts w:ascii="Times New Roman" w:hAnsi="Times New Roman" w:cs="Times New Roman"/>
          <w:sz w:val="22"/>
          <w:szCs w:val="22"/>
        </w:rPr>
        <w:t xml:space="preserve"> должны быть представлены механическими транспортными средствами, зарегистрированными в установленном порядке и прицепами (не менее одного), разрешенная максимальная масса которых не превышает 750 кг, зареги</w:t>
      </w:r>
      <w:r>
        <w:rPr>
          <w:rFonts w:ascii="Times New Roman" w:hAnsi="Times New Roman" w:cs="Times New Roman"/>
          <w:sz w:val="22"/>
          <w:szCs w:val="22"/>
        </w:rPr>
        <w:t>стрированными в установленном порядке.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количества необходимых механических транспортных средств осуществляется по формуле:</w:t>
      </w:r>
    </w:p>
    <w:p w:rsidR="006856CA" w:rsidRDefault="006856CA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625760" cy="419040"/>
            <wp:effectExtent l="0" t="0" r="0" b="6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7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Nтс - количество автотранспортных средств;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 - количество часов вождения в соответствии с учебным планом;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- коли</w:t>
      </w:r>
      <w:r>
        <w:rPr>
          <w:rFonts w:ascii="Times New Roman" w:hAnsi="Times New Roman" w:cs="Times New Roman"/>
          <w:sz w:val="22"/>
          <w:szCs w:val="22"/>
        </w:rPr>
        <w:t>чество обучающихся в год;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</w:t>
      </w:r>
      <w:r>
        <w:rPr>
          <w:rFonts w:ascii="Times New Roman" w:hAnsi="Times New Roman" w:cs="Times New Roman"/>
          <w:sz w:val="22"/>
          <w:szCs w:val="22"/>
        </w:rPr>
        <w:t>е средство;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24,5 - среднее количество рабочих дней в месяц;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12 - количество рабочих месяцев в году;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1 - количество резервных учебных транспортных средств.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Механические транспортные средства, используемые для обучения вождению, должно быть оборудовано допол</w:t>
      </w:r>
      <w:r>
        <w:rPr>
          <w:rFonts w:ascii="Times New Roman" w:hAnsi="Times New Roman" w:cs="Times New Roman"/>
          <w:sz w:val="22"/>
          <w:szCs w:val="22"/>
        </w:rPr>
        <w:t>нительными педалями привода сцепления (кроме транспортных средств с автоматической трансмиссией) и тормоза; зеркалом заднего вида для обучающего; опознавательным знаком «Учебное транспортное средство» в соответствии с пунктом 8 Основных положений по допуск</w:t>
      </w:r>
      <w:r>
        <w:rPr>
          <w:rFonts w:ascii="Times New Roman" w:hAnsi="Times New Roman" w:cs="Times New Roman"/>
          <w:sz w:val="22"/>
          <w:szCs w:val="22"/>
        </w:rPr>
        <w:t>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«О Правилах дорожного движени</w:t>
      </w:r>
      <w:r>
        <w:rPr>
          <w:rFonts w:ascii="Times New Roman" w:hAnsi="Times New Roman" w:cs="Times New Roman"/>
          <w:sz w:val="22"/>
          <w:szCs w:val="22"/>
        </w:rPr>
        <w:t>я»</w:t>
      </w: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</w:pPr>
      <w:bookmarkStart w:id="18" w:name="Par1748"/>
      <w:bookmarkEnd w:id="18"/>
      <w:r>
        <w:rPr>
          <w:rFonts w:cs="Times New Roman"/>
          <w:b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Перечень учебного оборудования</w:t>
      </w:r>
    </w:p>
    <w:p w:rsidR="006856CA" w:rsidRDefault="006856CA">
      <w:pPr>
        <w:pStyle w:val="Standard"/>
        <w:jc w:val="center"/>
      </w:pPr>
    </w:p>
    <w:tbl>
      <w:tblPr>
        <w:tblW w:w="1021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1770"/>
        <w:gridCol w:w="2141"/>
      </w:tblGrid>
      <w:tr w:rsidR="006856CA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</w:tr>
      <w:tr w:rsidR="006856CA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FA78FC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Оборудование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Бензиновый (дизельный) двигатель в разрезе с навесным оборудованием и в сборе со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сцеплением в разрезе, коробкой передач в разрезе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Передняя подвеска и рулевой механизм в разрезе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Задний мост в разрезе в сборе с тормозными механизмами и фрагментом карданной передачи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кривошипно-шатунного механизма: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поршень в разрезе в сб</w:t>
            </w:r>
            <w:r>
              <w:rPr>
                <w:rFonts w:ascii="Times New Roman" w:hAnsi="Times New Roman"/>
                <w:sz w:val="22"/>
                <w:szCs w:val="22"/>
              </w:rPr>
              <w:t>оре с кольцами, поршневым пальцем, шатуном и фрагментом коленчатого вала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газораспределительного механизма: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фрагмент распределительного вала;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впускной клапан;    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выпускной клапан;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пружины клапана;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рычаг привода клапана;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направляющая втулка клапана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Комплект деталей системы охлаждения: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фрагмент радиатора в разрезе;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жидкостный насос в разрезе;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термостат в разрезе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системы смазки: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масляный насос в разрезе;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масляный фильтр в разрезе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Комплект деталей системы питания: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а) бензинового двигателя: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бензонасос (электробензон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асос) в разрезе;         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топливный фильтр в разрезе;   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форсунка (инжектор) в разрезе;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фильтрующий элемент воздухоочистителя;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б) дизельного двиг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ателя: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топливный насос высокого давления в разрезе; 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топливоподкачивающий насос низкого давления в разрезе;               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форсунка (инжектор) в разрезе;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фильтр тонкой очистки в разрезе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Комплект деталей системы зажигания: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катушка зажигания;  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датчик-распределитель в разрезе;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модуль зажигания;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свеча зажигания;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провода высокого напряжения с наконечниками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Комплект деталей электрооборудования: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фрагмент аккумуляторной батареи в разрезе;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генератор в разрезе;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стартер в разрезе;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комплект ламп освещения;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комплект предохранителей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Комплект деталей передней подвески: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гидравлический амортизатор в разрезе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Комплект деталей рулевого управления: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рулевой механизм в разрезе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наконечник </w:t>
            </w:r>
            <w:r>
              <w:rPr>
                <w:rFonts w:ascii="Times New Roman" w:hAnsi="Times New Roman"/>
                <w:sz w:val="22"/>
                <w:szCs w:val="22"/>
              </w:rPr>
              <w:t>рулевой тяги в разрезе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гидроусилитель в разрезе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Комплект деталей тормозной системы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главный тормозной цилиндр в разрезе;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рабочий тормозной цилиндр в разрезе;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тормозная колодка дискового тормоза;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ная колодка барабанного тормоза;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тормозной кран в разрезе;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энергоаккумулятор в разрезе;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тормозная камера в разрезе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Колесо в разрезе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Оборудование и технические средства обучения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</w:pPr>
            <w:r>
              <w:rPr>
                <w:rFonts w:ascii="Times New Roman" w:hAnsi="Times New Roman"/>
                <w:sz w:val="22"/>
                <w:szCs w:val="22"/>
              </w:rPr>
              <w:t>Тренажёр</w:t>
            </w:r>
            <w:r>
              <w:rPr>
                <w:rStyle w:val="Footnoteanchor"/>
                <w:rFonts w:ascii="Times New Roman" w:hAnsi="Times New Roman"/>
                <w:sz w:val="22"/>
                <w:szCs w:val="22"/>
              </w:rPr>
              <w:footnoteReference w:id="1"/>
            </w:r>
          </w:p>
          <w:p w:rsidR="006856CA" w:rsidRDefault="00FA78FC">
            <w:pPr>
              <w:pStyle w:val="ConsPlusNormal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Аппаратно-программный комплекс тестирования и </w:t>
            </w:r>
            <w:r>
              <w:rPr>
                <w:rFonts w:ascii="Times New Roman" w:hAnsi="Times New Roman"/>
                <w:sz w:val="22"/>
                <w:szCs w:val="22"/>
              </w:rPr>
              <w:t>развития психофизиологических качеств водителя (АПК)</w:t>
            </w:r>
            <w:r>
              <w:rPr>
                <w:rStyle w:val="Footnoteanchor"/>
                <w:rFonts w:ascii="Times New Roman" w:hAnsi="Times New Roman"/>
                <w:sz w:val="22"/>
                <w:szCs w:val="22"/>
              </w:rPr>
              <w:footnoteReference w:id="2"/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Гибкое связующее звено (буксировочный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трос)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Компьютер с соответствующим программным обеспечением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Мультимедийный проектор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Экран (монитор, электронная доска)</w:t>
            </w:r>
          </w:p>
          <w:p w:rsidR="006856CA" w:rsidRDefault="00FA78FC">
            <w:pPr>
              <w:pStyle w:val="ConsPlusNormal"/>
            </w:pPr>
            <w:r>
              <w:rPr>
                <w:rFonts w:ascii="Times New Roman" w:hAnsi="Times New Roman"/>
                <w:sz w:val="22"/>
                <w:szCs w:val="22"/>
              </w:rPr>
              <w:t>Магнитная доска со схемой населенного пункта</w:t>
            </w:r>
            <w:r>
              <w:rPr>
                <w:rStyle w:val="Footnoteanchor"/>
                <w:rFonts w:ascii="Times New Roman" w:hAnsi="Times New Roman"/>
                <w:sz w:val="22"/>
                <w:szCs w:val="22"/>
              </w:rPr>
              <w:footnoteReference w:id="3"/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Магнитно-маркерная доска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Учебно-наглядные пособия</w:t>
            </w:r>
            <w:r>
              <w:rPr>
                <w:rStyle w:val="Footnoteanchor"/>
                <w:rFonts w:ascii="Times New Roman" w:hAnsi="Times New Roman"/>
                <w:b/>
                <w:bCs/>
                <w:sz w:val="22"/>
                <w:szCs w:val="22"/>
              </w:rPr>
              <w:footnoteReference w:id="4"/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Основы зако</w:t>
            </w:r>
            <w:r>
              <w:rPr>
                <w:rFonts w:ascii="Times New Roman" w:hAnsi="Times New Roman"/>
                <w:sz w:val="22"/>
                <w:szCs w:val="22"/>
              </w:rPr>
              <w:t>нодательства в сфере дорожного движения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Дорожные знаки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Дорожная разметка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Опознавательные и регистрационные знаки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регулирования дорожного движения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Сигналы регулировщика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Начало движения</w:t>
            </w:r>
            <w:r>
              <w:rPr>
                <w:rFonts w:ascii="Times New Roman" w:hAnsi="Times New Roman"/>
                <w:sz w:val="22"/>
                <w:szCs w:val="22"/>
              </w:rPr>
              <w:t>, маневрирование. Способы разворота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Расположение транспортных средств на проезжей части Скорость движения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Обгон, опережение, встречный разъезд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Остановка и стоянка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Проезд перекрестков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Проезд пешеходных переходов, и мест остановок маршрутных транспортных ср</w:t>
            </w:r>
            <w:r>
              <w:rPr>
                <w:rFonts w:ascii="Times New Roman" w:hAnsi="Times New Roman"/>
                <w:sz w:val="22"/>
                <w:szCs w:val="22"/>
              </w:rPr>
              <w:t>едств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Движение через железнодорожные пути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Движение по автомагистралям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Движение в жилых зонах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Буксировка механических транспортных средств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Учебная езда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Перевозка людей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Перевозка грузов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Неисправности и условия, при которых запрещается эксплуатация </w:t>
            </w:r>
            <w:r>
              <w:rPr>
                <w:rFonts w:ascii="Times New Roman" w:hAnsi="Times New Roman"/>
                <w:sz w:val="22"/>
                <w:szCs w:val="22"/>
              </w:rPr>
              <w:t>транспортных средств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Ответственность за правонарушения в области дорожного движения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Страхование автогражданской ответственности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Последовательность действий при ДТП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Психофизиологические основы деятельности водителя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Психофизиологические особенности деятельн</w:t>
            </w:r>
            <w:r>
              <w:rPr>
                <w:rFonts w:ascii="Times New Roman" w:hAnsi="Times New Roman"/>
                <w:sz w:val="22"/>
                <w:szCs w:val="22"/>
              </w:rPr>
              <w:t>ости водителя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Конфликтные ситуации в дорожном движении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Факторы риска при вождении автомобиля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Основы управления транспортными средствами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Сложные дорож</w:t>
            </w:r>
            <w:r>
              <w:rPr>
                <w:rFonts w:ascii="Times New Roman" w:hAnsi="Times New Roman"/>
                <w:sz w:val="22"/>
                <w:szCs w:val="22"/>
              </w:rPr>
              <w:t>ные условия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и причины ДТП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Типичные опасные ситуации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Сложные метеоусловия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Движение в темное время суток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Приемы руления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Посадка водителя за рулем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Способы торможения автомобиля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Тормозной и остановочный путь автомобиля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Действия водителя в критических </w:t>
            </w:r>
            <w:r>
              <w:rPr>
                <w:rFonts w:ascii="Times New Roman" w:hAnsi="Times New Roman"/>
                <w:sz w:val="22"/>
                <w:szCs w:val="22"/>
              </w:rPr>
              <w:t>ситуациях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Силы, действующие на транспортное средство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автомобилем в нештатных ситуациях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Профессиональная надежность водителя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Влияние дорожных </w:t>
            </w:r>
            <w:r>
              <w:rPr>
                <w:rFonts w:ascii="Times New Roman" w:hAnsi="Times New Roman"/>
                <w:sz w:val="22"/>
                <w:szCs w:val="22"/>
              </w:rPr>
              <w:t>условий на безопасность движения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Безопасное прохождение поворотов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Ремни безопасности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Подушки безопасности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Безопасность пассажиров транспортных средств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Безопасность пешеходов и велосипедистов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Типичные ошибки пешеходов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Типовые примеры допускаемых нарушений П</w:t>
            </w:r>
            <w:r>
              <w:rPr>
                <w:rFonts w:ascii="Times New Roman" w:hAnsi="Times New Roman"/>
                <w:sz w:val="22"/>
                <w:szCs w:val="22"/>
              </w:rPr>
              <w:t>ДД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и техническое обслуживание транспортных средств категории «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>» как объектов управления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Классификация автобусов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автобуса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Кузов, органы управления и контрольно-измерительные приборы, системы пассивной безопасности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</w:t>
            </w:r>
            <w:r>
              <w:rPr>
                <w:rFonts w:ascii="Times New Roman" w:hAnsi="Times New Roman"/>
                <w:sz w:val="22"/>
                <w:szCs w:val="22"/>
              </w:rPr>
              <w:t>тво и принцип работы двигателя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Кривошипно-шатунный и газораспределительный механизмы двигателя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охлаждения двигателя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Предпусковые подогреватели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смазки двигателя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Системы питания бензиновых двигателей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Системы питания  дизельных двигателей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</w:t>
            </w:r>
            <w:r>
              <w:rPr>
                <w:rFonts w:ascii="Times New Roman" w:hAnsi="Times New Roman"/>
                <w:sz w:val="22"/>
                <w:szCs w:val="22"/>
              </w:rPr>
              <w:t>емы питания двигателей от газобаллонной установки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Горюче-смазочные материалы и специальные жидкости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Схемы трансмиссии автомобилей с различными приводами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однодискового и двухдискового сцепления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гидравлического пр</w:t>
            </w:r>
            <w:r>
              <w:rPr>
                <w:rFonts w:ascii="Times New Roman" w:hAnsi="Times New Roman"/>
                <w:sz w:val="22"/>
                <w:szCs w:val="22"/>
              </w:rPr>
              <w:t>ивода сцепления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пневмогидравлического усилителя привода сцепления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механической коробки переключения передач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автоматической коробки переключения передач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Передняя подвеска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Задняя </w:t>
            </w:r>
            <w:r>
              <w:rPr>
                <w:rFonts w:ascii="Times New Roman" w:hAnsi="Times New Roman"/>
                <w:sz w:val="22"/>
                <w:szCs w:val="22"/>
              </w:rPr>
              <w:t>подвеска и задняя тележка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Конструкции и маркировка автомобильных шин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Общее устройство и состав тормозных систем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тормозной системы с пневматическим приводом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тормозной системы с пневмогидравлическим приводом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принцип работы системы рулевого управления с гидравлическим усилителем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системы рулевого управления с электрическим усилителем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маркировка аккумуляторных батарей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генера</w:t>
            </w:r>
            <w:r>
              <w:rPr>
                <w:rFonts w:ascii="Times New Roman" w:hAnsi="Times New Roman"/>
                <w:sz w:val="22"/>
                <w:szCs w:val="22"/>
              </w:rPr>
              <w:t>тора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стартера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бесконтактной и микропроцессорной систем зажигания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работы, внешних световых приборов и звуковых сигналов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прицепа категории О1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подвесок, применяемых на прицепах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Электрооборудование прицепа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узла сцепки и тягово-сцепного устройства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Контрольный осмотр и ежедневное техническое обслуживание автобуса и прицепа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Основы пассажирских и грузовых перевозок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автомобильным трансп</w:t>
            </w:r>
            <w:r>
              <w:rPr>
                <w:rFonts w:ascii="Times New Roman" w:hAnsi="Times New Roman"/>
                <w:sz w:val="22"/>
                <w:szCs w:val="22"/>
              </w:rPr>
              <w:t>ортом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Законодательство, регламентирующее организацию пассажирских и грузовых перевозок автомобильным транспортом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 и нормы охраны труда, техники безопасности, противопожарной защиты на автомобильном транспорте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выполнение грузовых пере</w:t>
            </w:r>
            <w:r>
              <w:rPr>
                <w:rFonts w:ascii="Times New Roman" w:hAnsi="Times New Roman"/>
                <w:sz w:val="22"/>
                <w:szCs w:val="22"/>
              </w:rPr>
              <w:t>возок автомобильным транспортом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грузовых перевозок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Путевой лист и транспортная накладная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Информационный стенд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Федеральный </w:t>
            </w:r>
            <w:r>
              <w:rPr>
                <w:rFonts w:ascii="Times New Roman" w:hAnsi="Times New Roman"/>
                <w:sz w:val="22"/>
                <w:szCs w:val="22"/>
              </w:rPr>
              <w:t>закон «О защите прав потребителей»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Копия лицензии с соответствующим приложением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Примерная программа переподготовки водителей транспортных средств с категории «В» на категорию «D»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Программа переподготовки водителей транспортных средств с категории «В» на ка</w:t>
            </w:r>
            <w:r>
              <w:rPr>
                <w:rFonts w:ascii="Times New Roman" w:hAnsi="Times New Roman"/>
                <w:sz w:val="22"/>
                <w:szCs w:val="22"/>
              </w:rPr>
              <w:t>тегорию «D», согласованная с Госавтоинспекцией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план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Календарный учебный график (на каждую учебную группу)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График учебного вождения (на каждую учебную группу)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</w:t>
            </w:r>
            <w:r>
              <w:rPr>
                <w:rFonts w:ascii="Times New Roman" w:hAnsi="Times New Roman"/>
                <w:sz w:val="22"/>
                <w:szCs w:val="22"/>
              </w:rPr>
              <w:t>льную деятельность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Книга жалоб и предложений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 официального сайта в сети «Интернет»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6856C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856CA" w:rsidRDefault="00FA78F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6856CA" w:rsidRDefault="006856CA">
      <w:pPr>
        <w:pStyle w:val="Standard"/>
        <w:rPr>
          <w:sz w:val="22"/>
          <w:szCs w:val="22"/>
        </w:rPr>
      </w:pPr>
    </w:p>
    <w:p w:rsidR="006856CA" w:rsidRDefault="00FA78F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</w:t>
      </w:r>
    </w:p>
    <w:p w:rsidR="006856CA" w:rsidRDefault="00FA78F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&lt;1&gt;</w:t>
      </w:r>
      <w:r>
        <w:rPr>
          <w:rFonts w:ascii="Times New Roman" w:hAnsi="Times New Roman"/>
          <w:sz w:val="22"/>
          <w:szCs w:val="22"/>
        </w:rPr>
        <w:t xml:space="preserve"> В качестве тренажера может использоваться учебное транспортное средство.</w:t>
      </w:r>
    </w:p>
    <w:p w:rsidR="006856CA" w:rsidRDefault="00FA78F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&lt;2&gt;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6856CA" w:rsidRDefault="00FA78F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&lt;3&gt; Магнитная д</w:t>
      </w:r>
      <w:r>
        <w:rPr>
          <w:rFonts w:ascii="Times New Roman" w:hAnsi="Times New Roman"/>
          <w:sz w:val="22"/>
          <w:szCs w:val="22"/>
        </w:rPr>
        <w:t>оска со схемой населенного пункта может быть заменена соответствующим электронным учебным пособием.</w:t>
      </w:r>
    </w:p>
    <w:p w:rsidR="006856CA" w:rsidRDefault="00FA78F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&lt;4&gt;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</w:t>
      </w:r>
      <w:r>
        <w:rPr>
          <w:rFonts w:ascii="Times New Roman" w:hAnsi="Times New Roman"/>
          <w:sz w:val="22"/>
          <w:szCs w:val="22"/>
        </w:rPr>
        <w:t>.</w:t>
      </w:r>
    </w:p>
    <w:p w:rsidR="006856CA" w:rsidRDefault="006856CA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Участок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предусмотренных Примерной программой, должны иметь ровное и однородное асфальто- или цементобетонное покрыт</w:t>
      </w:r>
      <w:r>
        <w:rPr>
          <w:rFonts w:ascii="Times New Roman" w:hAnsi="Times New Roman" w:cs="Times New Roman"/>
          <w:sz w:val="22"/>
          <w:szCs w:val="22"/>
        </w:rPr>
        <w:t>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</w:t>
      </w:r>
      <w:r>
        <w:rPr>
          <w:rFonts w:ascii="Times New Roman" w:hAnsi="Times New Roman" w:cs="Times New Roman"/>
          <w:sz w:val="22"/>
          <w:szCs w:val="22"/>
        </w:rPr>
        <w:t>се обучения.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Наклонный участок (эстакада) должен иметь продольный уклон относительно поверхности закрытой площадки или автодрома в пределах 8 - 16% включительно, колейная эстакада не используется.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Размеры закрытой площадки для первоначального обучения вожд</w:t>
      </w:r>
      <w:r>
        <w:rPr>
          <w:rFonts w:ascii="Times New Roman" w:hAnsi="Times New Roman" w:cs="Times New Roman"/>
          <w:sz w:val="22"/>
          <w:szCs w:val="22"/>
        </w:rPr>
        <w:t>ению транспортных средств составляют не менее 0,24 га.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безопасности, а также обеспеч</w:t>
      </w:r>
      <w:r>
        <w:rPr>
          <w:rFonts w:ascii="Times New Roman" w:hAnsi="Times New Roman" w:cs="Times New Roman"/>
          <w:sz w:val="22"/>
          <w:szCs w:val="22"/>
        </w:rPr>
        <w:t>ения объективности оценки в разных погодных условиях не ниже 0,4 по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 &lt;1&gt;, что соответствует влажном</w:t>
      </w:r>
      <w:r>
        <w:rPr>
          <w:rFonts w:ascii="Times New Roman" w:hAnsi="Times New Roman" w:cs="Times New Roman"/>
          <w:sz w:val="22"/>
          <w:szCs w:val="22"/>
        </w:rPr>
        <w:t>у асфальтобетонному покрытию.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стержневые, съемное оборудование, позволяющее разметить границы для поочередного выполнения соот</w:t>
      </w:r>
      <w:r>
        <w:rPr>
          <w:rFonts w:ascii="Times New Roman" w:hAnsi="Times New Roman" w:cs="Times New Roman"/>
          <w:sz w:val="22"/>
          <w:szCs w:val="22"/>
        </w:rPr>
        <w:t>ветствующих заданий: конуса разметочные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Поперечный уклон участков закрытой площадки или автодрома, используемых для выполнения </w:t>
      </w:r>
      <w:r>
        <w:rPr>
          <w:rFonts w:ascii="Times New Roman" w:hAnsi="Times New Roman" w:cs="Times New Roman"/>
          <w:sz w:val="22"/>
          <w:szCs w:val="22"/>
        </w:rPr>
        <w:t>учебных (контрольных) заданий, предусмотренных Примерной программой, обеспечивает водоотвод с их поверхности.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Продольный уклон закрытой площадки (за исключением наклонного участка (эстакады) не более 100%.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Освещенность закрытой площадки в темное время суто</w:t>
      </w:r>
      <w:r>
        <w:rPr>
          <w:rFonts w:ascii="Times New Roman" w:hAnsi="Times New Roman" w:cs="Times New Roman"/>
          <w:sz w:val="22"/>
          <w:szCs w:val="22"/>
        </w:rPr>
        <w:t>к не менее 20 лк. Отношение максимальной освещенности к средней не более 3:1. Показатель ослепленности установок наружного освещения превышает 150.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автодроме должен оборудоваться перекресток (регулируемый или нерегулируемый), пешеходный переход, устанав</w:t>
      </w:r>
      <w:r>
        <w:rPr>
          <w:rFonts w:ascii="Times New Roman" w:hAnsi="Times New Roman" w:cs="Times New Roman"/>
          <w:sz w:val="22"/>
          <w:szCs w:val="22"/>
        </w:rPr>
        <w:t>ливаться дорожные знаки.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Автодромы, кроме того, должны быть оборудованы средствами организации дорожного движения в соответствии с требованиями ГОСТ Р 52290-2004 "Технические средства организации дорожного движения. Знаки дорожные. Общие технические требов</w:t>
      </w:r>
      <w:r>
        <w:rPr>
          <w:rFonts w:ascii="Times New Roman" w:hAnsi="Times New Roman" w:cs="Times New Roman"/>
          <w:sz w:val="22"/>
          <w:szCs w:val="22"/>
        </w:rPr>
        <w:t>ания" (далее - ГОСТ Р 52290-2004), ГОСТ Р 51256-2011 "Технические средства организации дорожного движения. Разметка дорожная. Классификация. Технические требования", ГОСТ Р 52282-2004 "Технические средства организации дорожного движения. Светофоры дорожные</w:t>
      </w:r>
      <w:r>
        <w:rPr>
          <w:rFonts w:ascii="Times New Roman" w:hAnsi="Times New Roman" w:cs="Times New Roman"/>
          <w:sz w:val="22"/>
          <w:szCs w:val="22"/>
        </w:rPr>
        <w:t xml:space="preserve">. Типы и основные параметры. Общие технические требования. Методы испытаний" (далее - ГОСТ Р 52282-2004), ГОСТ Р 52289-2004 "Технические средства организации дорожного движения. Правила применения дорожных знаков, разметки, светофоров, дорожных ограждений </w:t>
      </w:r>
      <w:r>
        <w:rPr>
          <w:rFonts w:ascii="Times New Roman" w:hAnsi="Times New Roman" w:cs="Times New Roman"/>
          <w:sz w:val="22"/>
          <w:szCs w:val="22"/>
        </w:rPr>
        <w:t>и направляющих устройств". Допускается использование дорожных знаков I или II типоразмера по ГОСТ Р 52290-2004, светофоров типа Т.1 по ГОСТ Р 52282-2004 и уменьшение норм установки дорожных знаков, светофоров.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Автоматизированные автодромы должны быть обор</w:t>
      </w:r>
      <w:r>
        <w:rPr>
          <w:rFonts w:ascii="Times New Roman" w:hAnsi="Times New Roman" w:cs="Times New Roman"/>
          <w:sz w:val="22"/>
          <w:szCs w:val="22"/>
        </w:rPr>
        <w:t>удованы техническими средствами, позволяющими осуществлять контроль, оценку и хранение результатов выполнения учебных (контрольных) заданий в автоматизированном режиме.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реализации Примерной программы составляют требования к учебно-материальной базе</w:t>
      </w:r>
      <w:r>
        <w:rPr>
          <w:rFonts w:ascii="Times New Roman" w:hAnsi="Times New Roman" w:cs="Times New Roman"/>
          <w:sz w:val="22"/>
          <w:szCs w:val="22"/>
        </w:rPr>
        <w:t xml:space="preserve"> организации, осуществляющей образовательную деятельность.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Оценка состояния учебно-материальной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информационно-телекоммуникацион</w:t>
      </w:r>
      <w:r>
        <w:rPr>
          <w:rFonts w:ascii="Times New Roman" w:hAnsi="Times New Roman" w:cs="Times New Roman"/>
          <w:sz w:val="22"/>
          <w:szCs w:val="22"/>
        </w:rPr>
        <w:t>ной сети "Интернет".</w:t>
      </w:r>
    </w:p>
    <w:p w:rsidR="006856CA" w:rsidRDefault="006856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9" w:name="Par2143"/>
      <w:bookmarkEnd w:id="19"/>
      <w:r>
        <w:rPr>
          <w:rFonts w:ascii="Times New Roman" w:hAnsi="Times New Roman" w:cs="Times New Roman"/>
          <w:b/>
          <w:bCs/>
          <w:sz w:val="22"/>
          <w:szCs w:val="22"/>
        </w:rPr>
        <w:t>6. СИСТЕМА ОЦЕНКИ РЕЗУЛЬТАТОВ ОСВОЕНИЯ  ПРОГРАММЫ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НОУ ДПО Курганинс</w:t>
      </w:r>
      <w:r>
        <w:rPr>
          <w:rFonts w:ascii="Times New Roman" w:hAnsi="Times New Roman" w:cs="Times New Roman"/>
          <w:sz w:val="22"/>
          <w:szCs w:val="22"/>
        </w:rPr>
        <w:t>кая ТШ РО «ДОСААФ России» КК, осуществляющей образовательную деятельность. В период изучения дисциплины преподаватель ведет журнал качества знаний по всем обучающимся, куда вносятся оценки успеваемости, изучение каждого из циклов сопровождается промежуточн</w:t>
      </w:r>
      <w:r>
        <w:rPr>
          <w:rFonts w:ascii="Times New Roman" w:hAnsi="Times New Roman" w:cs="Times New Roman"/>
          <w:sz w:val="22"/>
          <w:szCs w:val="22"/>
        </w:rPr>
        <w:t>ой аттестацией  обучающихся, проводимой в форме зачетов.</w:t>
      </w:r>
    </w:p>
    <w:p w:rsidR="006856CA" w:rsidRDefault="00FA78F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Освоение учебного цикла образовательной программы, сопровождается промежуточной аттестацией обучающихся, проводимой в форме зачетов. Текущий контроль успеваемости и промежуточная аттестация проводятс</w:t>
      </w:r>
      <w:r>
        <w:rPr>
          <w:rFonts w:ascii="Times New Roman" w:hAnsi="Times New Roman" w:cs="Times New Roman"/>
          <w:sz w:val="22"/>
          <w:szCs w:val="22"/>
        </w:rPr>
        <w:t>я преподавателями и мастерами производственного обучения, работающими в конкретной группе, самостоятельно. Знания, умения, навыки оцениваются по пятибалльной системе: 5 «отлично», 4 «хорошо», 3 «удовлетворительно», 2 «неудовлетворительно», 1 «плохо», а так</w:t>
      </w:r>
      <w:r>
        <w:rPr>
          <w:rFonts w:ascii="Times New Roman" w:hAnsi="Times New Roman" w:cs="Times New Roman"/>
          <w:sz w:val="22"/>
          <w:szCs w:val="22"/>
        </w:rPr>
        <w:t>же по системе зачет «зачтено» и не зачет «не зачтено».</w:t>
      </w:r>
    </w:p>
    <w:p w:rsidR="006856CA" w:rsidRDefault="00FA78F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 Критерии оценивания знаний и умений по предмету</w:t>
      </w:r>
    </w:p>
    <w:p w:rsidR="006856CA" w:rsidRDefault="00FA78F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 Критерии оценки полученных знаний и эффективности учебной программы по устным ответам на контрольные вопросы:</w:t>
      </w:r>
    </w:p>
    <w:p w:rsidR="006856CA" w:rsidRDefault="00FA78F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Оценка 5 («отлично») </w:t>
      </w:r>
      <w:r>
        <w:rPr>
          <w:rFonts w:ascii="Times New Roman" w:hAnsi="Times New Roman" w:cs="Times New Roman"/>
          <w:sz w:val="22"/>
          <w:szCs w:val="22"/>
        </w:rPr>
        <w:t>выставляется при условии точного и полного ответа на вопрос и ответа на дополнительные вопросы. При этом учитывается не только объем ответа, но и умение обучающегося профессионально аргументировано излагать материал, иллюстрировать теоретические выводы при</w:t>
      </w:r>
      <w:r>
        <w:rPr>
          <w:rFonts w:ascii="Times New Roman" w:hAnsi="Times New Roman" w:cs="Times New Roman"/>
          <w:sz w:val="22"/>
          <w:szCs w:val="22"/>
        </w:rPr>
        <w:t>мерами на практике. При изложении материала также оценивается умение строить логическое умозаключение.</w:t>
      </w:r>
    </w:p>
    <w:p w:rsidR="006856CA" w:rsidRDefault="00FA78F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4 («хорошо») выставляется при условии правильного ответа на вопрос, но при незначительных неточностях ответа, которые обучающийся восполняет, отве</w:t>
      </w:r>
      <w:r>
        <w:rPr>
          <w:rFonts w:ascii="Times New Roman" w:hAnsi="Times New Roman" w:cs="Times New Roman"/>
          <w:sz w:val="22"/>
          <w:szCs w:val="22"/>
        </w:rPr>
        <w:t>чая на дополнительные вопросы преподавателя, что позволяет восстановить целостную картину ответа.</w:t>
      </w:r>
    </w:p>
    <w:p w:rsidR="006856CA" w:rsidRDefault="00FA78F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3 («удовлетворительно») выставляется при условии в основном правильного ответа на поставленные вопросы, но неспособности обучающегося ответить на допол</w:t>
      </w:r>
      <w:r>
        <w:rPr>
          <w:rFonts w:ascii="Times New Roman" w:hAnsi="Times New Roman" w:cs="Times New Roman"/>
          <w:sz w:val="22"/>
          <w:szCs w:val="22"/>
        </w:rPr>
        <w:t>нительные вопросы, нечеткости ответа.</w:t>
      </w:r>
    </w:p>
    <w:p w:rsidR="006856CA" w:rsidRDefault="00FA78F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2 («неудовлетворительно») выставляется при условии неправильного ответа на поставленный вопрос, за несамостоятельную подготовку к ответу.</w:t>
      </w:r>
    </w:p>
    <w:p w:rsidR="006856CA" w:rsidRDefault="00FA78F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1 («плохо») за отказ от ответа по причине незнания вопроса.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</w:t>
      </w:r>
      <w:r>
        <w:rPr>
          <w:rFonts w:ascii="Times New Roman" w:hAnsi="Times New Roman" w:cs="Times New Roman"/>
          <w:sz w:val="22"/>
          <w:szCs w:val="22"/>
        </w:rPr>
        <w:t>ции неудовлетворительную оценку, к сдаче квалификационного экзамена не допускаются.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Проверка теоретических знаний при проведении квалификационного экзамена проводится по предметам: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"Устройство и техническое обслуживание транспортных средств категории "</w:t>
      </w: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>
        <w:rPr>
          <w:rFonts w:ascii="Times New Roman" w:hAnsi="Times New Roman" w:cs="Times New Roman"/>
          <w:sz w:val="22"/>
          <w:szCs w:val="22"/>
        </w:rPr>
        <w:t>" к</w:t>
      </w:r>
      <w:r>
        <w:rPr>
          <w:rFonts w:ascii="Times New Roman" w:hAnsi="Times New Roman" w:cs="Times New Roman"/>
          <w:sz w:val="22"/>
          <w:szCs w:val="22"/>
        </w:rPr>
        <w:t>ак объектов управления";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"Основы управления транспортными средствами категории </w:t>
      </w:r>
      <w:r>
        <w:rPr>
          <w:rFonts w:ascii="Times New Roman" w:hAnsi="Times New Roman" w:cs="Times New Roman"/>
          <w:sz w:val="22"/>
          <w:szCs w:val="22"/>
          <w:lang w:val="en-US"/>
        </w:rPr>
        <w:t>"D".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НОУ ДПО К</w:t>
      </w:r>
      <w:r>
        <w:rPr>
          <w:rFonts w:ascii="Times New Roman" w:hAnsi="Times New Roman" w:cs="Times New Roman"/>
          <w:sz w:val="22"/>
          <w:szCs w:val="22"/>
        </w:rPr>
        <w:t>урганинская ТШ РО «ДОСААФ России» КК.</w:t>
      </w:r>
    </w:p>
    <w:p w:rsidR="006856CA" w:rsidRDefault="00FA78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"D" на закрытой площа</w:t>
      </w:r>
      <w:r>
        <w:rPr>
          <w:rFonts w:ascii="Times New Roman" w:hAnsi="Times New Roman" w:cs="Times New Roman"/>
          <w:sz w:val="22"/>
          <w:szCs w:val="22"/>
        </w:rPr>
        <w:t>дке или автодроме. На втором этапе осуществляется проверка навыков управления транспортным средством категории "D" в условиях дорожного движения.</w:t>
      </w:r>
    </w:p>
    <w:p w:rsidR="006856CA" w:rsidRDefault="00FA78F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Результаты квалификационного экзамена оформляются протоколом. По результатам квалификационного экзамена выдает</w:t>
      </w:r>
      <w:r>
        <w:rPr>
          <w:rFonts w:ascii="Times New Roman" w:hAnsi="Times New Roman" w:cs="Times New Roman"/>
          <w:sz w:val="22"/>
          <w:szCs w:val="22"/>
        </w:rPr>
        <w:t>ся свидетельство о профессии водителя/</w:t>
      </w:r>
    </w:p>
    <w:p w:rsidR="006856CA" w:rsidRDefault="00FA78F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НОУ ДПО Курганинская ТШ РО «ДОСААФ России» КК на бумажных и (ил</w:t>
      </w:r>
      <w:r>
        <w:rPr>
          <w:rFonts w:ascii="Times New Roman" w:hAnsi="Times New Roman" w:cs="Times New Roman"/>
          <w:sz w:val="22"/>
          <w:szCs w:val="22"/>
        </w:rPr>
        <w:t>и) электронных носителях.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856CA" w:rsidRDefault="00FA78FC">
      <w:pPr>
        <w:pStyle w:val="ConsPlusNormal"/>
        <w:spacing w:line="26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УЧЕБНО-МЕТОДИЧЕСКИЕ МАТЕРИАЛЫ, ОБЕСПЕЧИВАЮЩИЕ РЕАЛИЗАЦИЮ ПРОГРАММЫ</w:t>
      </w:r>
    </w:p>
    <w:p w:rsidR="006856CA" w:rsidRDefault="006856CA">
      <w:pPr>
        <w:pStyle w:val="ConsPlusNormal"/>
        <w:rPr>
          <w:rFonts w:cs="Times New Roman"/>
          <w:b/>
          <w:bCs/>
          <w:sz w:val="28"/>
          <w:szCs w:val="28"/>
          <w:lang w:eastAsia="ru-RU"/>
        </w:rPr>
      </w:pPr>
    </w:p>
    <w:p w:rsidR="006856CA" w:rsidRDefault="00FA78FC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Учебно-методические материалы представлены:</w:t>
      </w:r>
    </w:p>
    <w:p w:rsidR="006856CA" w:rsidRDefault="00FA78FC">
      <w:pPr>
        <w:pStyle w:val="Standarduser"/>
        <w:numPr>
          <w:ilvl w:val="0"/>
          <w:numId w:val="3"/>
        </w:numPr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 xml:space="preserve">Примерной программой профессиональной </w:t>
      </w:r>
      <w:r>
        <w:rPr>
          <w:rFonts w:cs="Times New Roman"/>
          <w:sz w:val="22"/>
          <w:szCs w:val="22"/>
          <w:lang w:val="ru-RU" w:eastAsia="ru-RU"/>
        </w:rPr>
        <w:t>переподготовки водителей транспортных средств с категории «В» на категорию «</w:t>
      </w:r>
      <w:r>
        <w:rPr>
          <w:rFonts w:cs="Times New Roman"/>
          <w:sz w:val="22"/>
          <w:szCs w:val="22"/>
          <w:lang w:eastAsia="ru-RU"/>
        </w:rPr>
        <w:t>D</w:t>
      </w:r>
      <w:r>
        <w:rPr>
          <w:rFonts w:cs="Times New Roman"/>
          <w:sz w:val="22"/>
          <w:szCs w:val="22"/>
          <w:lang w:val="ru-RU" w:eastAsia="ru-RU"/>
        </w:rPr>
        <w:t>»</w:t>
      </w:r>
      <w:r>
        <w:rPr>
          <w:rFonts w:cs="Times New Roman"/>
          <w:sz w:val="22"/>
          <w:szCs w:val="22"/>
          <w:lang w:val="ru-RU" w:eastAsia="ru-RU"/>
        </w:rPr>
        <w:t>, утвержденной в установленном порядке;</w:t>
      </w:r>
    </w:p>
    <w:p w:rsidR="006856CA" w:rsidRDefault="00FA78FC">
      <w:pPr>
        <w:pStyle w:val="Standarduser"/>
        <w:numPr>
          <w:ilvl w:val="0"/>
          <w:numId w:val="3"/>
        </w:numPr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 xml:space="preserve">Программой профессиональной </w:t>
      </w:r>
      <w:r>
        <w:rPr>
          <w:rFonts w:cs="Times New Roman"/>
          <w:sz w:val="22"/>
          <w:szCs w:val="22"/>
          <w:lang w:val="ru-RU" w:eastAsia="ru-RU"/>
        </w:rPr>
        <w:t>переподготовки водителей транспортных средств с категории «В» на категорию «</w:t>
      </w:r>
      <w:r>
        <w:rPr>
          <w:rFonts w:cs="Times New Roman"/>
          <w:sz w:val="22"/>
          <w:szCs w:val="22"/>
          <w:lang w:eastAsia="ru-RU"/>
        </w:rPr>
        <w:t>D</w:t>
      </w:r>
      <w:r>
        <w:rPr>
          <w:rFonts w:cs="Times New Roman"/>
          <w:sz w:val="22"/>
          <w:szCs w:val="22"/>
          <w:lang w:val="ru-RU" w:eastAsia="ru-RU"/>
        </w:rPr>
        <w:t>»</w:t>
      </w:r>
      <w:r>
        <w:rPr>
          <w:rFonts w:cs="Times New Roman"/>
          <w:sz w:val="22"/>
          <w:szCs w:val="22"/>
          <w:lang w:val="ru-RU" w:eastAsia="ru-RU"/>
        </w:rPr>
        <w:t xml:space="preserve">, согласованной с Госавтоинспекцией и утвержденной НОУ ДПО Курганинской технической школой РО «ДОСААФ </w:t>
      </w:r>
      <w:r>
        <w:rPr>
          <w:rFonts w:cs="Times New Roman"/>
          <w:sz w:val="22"/>
          <w:szCs w:val="22"/>
          <w:lang w:val="ru-RU" w:eastAsia="ru-RU"/>
        </w:rPr>
        <w:t>России» КК</w:t>
      </w:r>
    </w:p>
    <w:p w:rsidR="006856CA" w:rsidRDefault="00FA78FC">
      <w:pPr>
        <w:pStyle w:val="Standarduser"/>
        <w:ind w:left="45" w:hanging="360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 xml:space="preserve">        - Методическими рекомендациями по организации образовательного процесса, утвержденными руководителем НОУ ДПО Курганинской технической школой РО «ДОСААФ России» КК</w:t>
      </w:r>
    </w:p>
    <w:p w:rsidR="006856CA" w:rsidRDefault="00FA78FC">
      <w:pPr>
        <w:pStyle w:val="Standarduser"/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-</w:t>
      </w:r>
      <w:r>
        <w:rPr>
          <w:rFonts w:cs="Times New Roman"/>
          <w:sz w:val="22"/>
          <w:szCs w:val="22"/>
          <w:lang w:eastAsia="ru-RU"/>
        </w:rPr>
        <w:t> </w:t>
      </w:r>
      <w:r>
        <w:rPr>
          <w:rFonts w:cs="Times New Roman"/>
          <w:sz w:val="22"/>
          <w:szCs w:val="22"/>
          <w:lang w:val="ru-RU" w:eastAsia="ru-RU"/>
        </w:rPr>
        <w:t xml:space="preserve">Материалами для проведения промежуточной и итоговой аттестации </w:t>
      </w:r>
      <w:r>
        <w:rPr>
          <w:rFonts w:cs="Times New Roman"/>
          <w:sz w:val="22"/>
          <w:szCs w:val="22"/>
          <w:lang w:val="ru-RU" w:eastAsia="ru-RU"/>
        </w:rPr>
        <w:t>обучающихся, утвержденными руководителем НОУ ДПО Курганинской технической школой РО «ДОСААФ России» КК</w:t>
      </w:r>
      <w:r>
        <w:rPr>
          <w:rFonts w:cs="Times New Roman"/>
          <w:sz w:val="22"/>
          <w:szCs w:val="22"/>
          <w:lang w:val="ru-RU"/>
        </w:rPr>
        <w:t>.</w:t>
      </w: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56CA" w:rsidRDefault="006856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56CA" w:rsidRDefault="006856CA">
      <w:pPr>
        <w:pStyle w:val="Standard"/>
        <w:rPr>
          <w:rFonts w:cs="Times New Roman"/>
          <w:sz w:val="28"/>
          <w:szCs w:val="28"/>
          <w:lang w:val="ru-RU"/>
        </w:rPr>
      </w:pPr>
    </w:p>
    <w:sectPr w:rsidR="006856C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FC" w:rsidRDefault="00FA78FC">
      <w:r>
        <w:separator/>
      </w:r>
    </w:p>
  </w:endnote>
  <w:endnote w:type="continuationSeparator" w:id="0">
    <w:p w:rsidR="00FA78FC" w:rsidRDefault="00FA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FC" w:rsidRDefault="00FA78FC">
      <w:r>
        <w:rPr>
          <w:color w:val="000000"/>
        </w:rPr>
        <w:separator/>
      </w:r>
    </w:p>
  </w:footnote>
  <w:footnote w:type="continuationSeparator" w:id="0">
    <w:p w:rsidR="00FA78FC" w:rsidRDefault="00FA78FC">
      <w:r>
        <w:continuationSeparator/>
      </w:r>
    </w:p>
  </w:footnote>
  <w:footnote w:id="1">
    <w:p w:rsidR="006856CA" w:rsidRDefault="00FA78FC">
      <w:pPr>
        <w:pStyle w:val="Footnote"/>
      </w:pPr>
      <w:r>
        <w:rPr>
          <w:rStyle w:val="a5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2">
    <w:p w:rsidR="006856CA" w:rsidRDefault="00FA78FC">
      <w:pPr>
        <w:pStyle w:val="Footnote"/>
      </w:pPr>
      <w:r>
        <w:rPr>
          <w:rStyle w:val="a5"/>
        </w:rPr>
        <w:footnoteRef/>
      </w:r>
      <w:r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</w:footnote>
  <w:footnote w:id="3">
    <w:p w:rsidR="006856CA" w:rsidRDefault="00FA78FC">
      <w:pPr>
        <w:pStyle w:val="Footnote"/>
      </w:pPr>
      <w:r>
        <w:rPr>
          <w:rStyle w:val="a5"/>
        </w:rPr>
        <w:footnoteRef/>
      </w:r>
      <w:r>
        <w:t xml:space="preserve"> Магнитная доска со схемой населенного пункта может быть заменена соответствующим </w:t>
      </w:r>
      <w:r>
        <w:t>электронным учебным пособием</w:t>
      </w:r>
    </w:p>
  </w:footnote>
  <w:footnote w:id="4">
    <w:p w:rsidR="006856CA" w:rsidRDefault="00FA78FC">
      <w:pPr>
        <w:pStyle w:val="Footnote"/>
      </w:pPr>
      <w:r>
        <w:rPr>
          <w:rStyle w:val="a5"/>
        </w:rPr>
        <w:footnoteRef/>
      </w:r>
      <w:r>
        <w:t xml:space="preserve"> Учебно-наглядное пособие может быть представлено в виде плаката, стенда, макета, планшета, модели, схемы, кинофильма, видеофильма, мультимедийных слайдов и т.п.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FE4"/>
    <w:multiLevelType w:val="multilevel"/>
    <w:tmpl w:val="4CC23FB4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">
    <w:nsid w:val="286601BD"/>
    <w:multiLevelType w:val="multilevel"/>
    <w:tmpl w:val="E0A491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F5300F5"/>
    <w:multiLevelType w:val="multilevel"/>
    <w:tmpl w:val="B8DC59B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56CA"/>
    <w:rsid w:val="006856CA"/>
    <w:rsid w:val="00710A5A"/>
    <w:rsid w:val="00F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9664</Words>
  <Characters>55088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2009-04-16T11:32:00Z</dcterms:created>
  <dcterms:modified xsi:type="dcterms:W3CDTF">2014-10-13T12:58:00Z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